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Pr="00255514" w:rsidRDefault="00B8696F" w:rsidP="002555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5514">
        <w:rPr>
          <w:rFonts w:ascii="Times New Roman" w:hAnsi="Times New Roman" w:cs="Times New Roman"/>
        </w:rPr>
        <w:t>Профессия (специальность), группа: __</w:t>
      </w:r>
      <w:r w:rsidR="007865D3" w:rsidRPr="00255514">
        <w:rPr>
          <w:rFonts w:ascii="Times New Roman" w:hAnsi="Times New Roman" w:cs="Times New Roman"/>
        </w:rPr>
        <w:t xml:space="preserve"> </w:t>
      </w:r>
      <w:r w:rsidR="00255514" w:rsidRPr="00255514">
        <w:rPr>
          <w:rFonts w:ascii="Times New Roman" w:hAnsi="Times New Roman" w:cs="Times New Roman"/>
          <w:b/>
        </w:rPr>
        <w:t>Машинист экскаватора</w:t>
      </w:r>
      <w:r w:rsidR="007865D3" w:rsidRPr="00255514">
        <w:rPr>
          <w:rFonts w:ascii="Times New Roman" w:hAnsi="Times New Roman" w:cs="Times New Roman"/>
        </w:rPr>
        <w:t xml:space="preserve"> </w:t>
      </w:r>
      <w:r w:rsidRPr="00255514"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proofErr w:type="spellStart"/>
      <w:r w:rsidR="007315CE">
        <w:rPr>
          <w:rFonts w:ascii="Times New Roman" w:hAnsi="Times New Roman" w:cs="Times New Roman"/>
        </w:rPr>
        <w:t>_</w:t>
      </w:r>
      <w:r w:rsidR="007315CE" w:rsidRPr="007315CE">
        <w:rPr>
          <w:rFonts w:ascii="Times New Roman" w:hAnsi="Times New Roman" w:cs="Times New Roman"/>
          <w:b/>
        </w:rPr>
        <w:t>Ус</w:t>
      </w:r>
      <w:r w:rsidR="007315CE" w:rsidRPr="00255514">
        <w:rPr>
          <w:rFonts w:ascii="Times New Roman" w:hAnsi="Times New Roman" w:cs="Times New Roman"/>
          <w:b/>
        </w:rPr>
        <w:t>тройство</w:t>
      </w:r>
      <w:proofErr w:type="spellEnd"/>
      <w:r w:rsidR="00255514" w:rsidRPr="00255514">
        <w:rPr>
          <w:rFonts w:ascii="Times New Roman" w:hAnsi="Times New Roman" w:cs="Times New Roman"/>
          <w:b/>
        </w:rPr>
        <w:t xml:space="preserve"> и ТО</w:t>
      </w:r>
      <w:r w:rsidR="00DE0629" w:rsidRPr="00255514">
        <w:rPr>
          <w:rFonts w:ascii="Times New Roman" w:hAnsi="Times New Roman" w:cs="Times New Roman"/>
          <w:b/>
          <w:sz w:val="24"/>
        </w:rPr>
        <w:t xml:space="preserve"> </w:t>
      </w:r>
      <w:r w:rsidR="005C2FE1" w:rsidRPr="00255514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255514">
        <w:rPr>
          <w:b/>
          <w:bCs/>
          <w:sz w:val="24"/>
          <w:szCs w:val="28"/>
        </w:rPr>
        <w:t>Устройство и ТО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A07462" w:rsidRPr="00A07462" w:rsidRDefault="004D3BDB" w:rsidP="00A0746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07462">
        <w:rPr>
          <w:rFonts w:ascii="Times New Roman" w:hAnsi="Times New Roman" w:cs="Times New Roman"/>
          <w:b/>
        </w:rPr>
        <w:t>__</w:t>
      </w:r>
      <w:r w:rsidR="008D16AA" w:rsidRPr="00A07462">
        <w:rPr>
          <w:rFonts w:ascii="Times New Roman" w:hAnsi="Times New Roman" w:cs="Times New Roman"/>
          <w:b/>
        </w:rPr>
        <w:t xml:space="preserve"> </w:t>
      </w:r>
      <w:r w:rsidR="003D3D82" w:rsidRPr="00A07462">
        <w:rPr>
          <w:rFonts w:ascii="Times New Roman" w:hAnsi="Times New Roman" w:cs="Times New Roman"/>
          <w:b/>
        </w:rPr>
        <w:t xml:space="preserve">Изучить </w:t>
      </w:r>
      <w:r w:rsidR="00734595" w:rsidRPr="00A07462">
        <w:rPr>
          <w:rFonts w:ascii="Times New Roman" w:hAnsi="Times New Roman" w:cs="Times New Roman"/>
          <w:b/>
        </w:rPr>
        <w:t>возможные неисправности</w:t>
      </w:r>
      <w:r w:rsidR="00255514" w:rsidRPr="00A07462">
        <w:rPr>
          <w:rFonts w:ascii="Times New Roman" w:hAnsi="Times New Roman" w:cs="Times New Roman"/>
          <w:b/>
        </w:rPr>
        <w:t xml:space="preserve"> экскаватора</w:t>
      </w:r>
    </w:p>
    <w:p w:rsidR="004D3BDB" w:rsidRPr="00A07462" w:rsidRDefault="00A07462" w:rsidP="00A0746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__Текущий</w:t>
      </w:r>
      <w:proofErr w:type="spellEnd"/>
      <w:r>
        <w:rPr>
          <w:rFonts w:ascii="Times New Roman" w:hAnsi="Times New Roman" w:cs="Times New Roman"/>
          <w:b/>
        </w:rPr>
        <w:t xml:space="preserve"> ремонт</w:t>
      </w:r>
      <w:r w:rsidR="004D3BDB" w:rsidRPr="00A07462">
        <w:rPr>
          <w:rFonts w:ascii="Times New Roman" w:hAnsi="Times New Roman" w:cs="Times New Roman"/>
          <w:b/>
        </w:rPr>
        <w:t>________________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374471" w:rsidRDefault="00A676B0" w:rsidP="00374471">
      <w:pPr>
        <w:pStyle w:val="Default"/>
        <w:ind w:firstLine="708"/>
        <w:jc w:val="center"/>
        <w:rPr>
          <w:sz w:val="30"/>
        </w:rPr>
      </w:pPr>
      <w:r>
        <w:rPr>
          <w:sz w:val="30"/>
        </w:rPr>
        <w:t xml:space="preserve">    </w:t>
      </w:r>
    </w:p>
    <w:p w:rsidR="00F924F3" w:rsidRPr="00734595" w:rsidRDefault="00A676B0" w:rsidP="00734595">
      <w:pPr>
        <w:pStyle w:val="Default"/>
        <w:ind w:firstLine="708"/>
        <w:jc w:val="center"/>
        <w:rPr>
          <w:sz w:val="28"/>
          <w:szCs w:val="28"/>
        </w:rPr>
      </w:pPr>
      <w:r>
        <w:rPr>
          <w:sz w:val="30"/>
        </w:rPr>
        <w:t xml:space="preserve"> </w:t>
      </w:r>
      <w:r w:rsidR="00337332" w:rsidRPr="00734595">
        <w:rPr>
          <w:b/>
          <w:bCs/>
          <w:sz w:val="28"/>
          <w:szCs w:val="28"/>
        </w:rPr>
        <w:t>Тема</w:t>
      </w:r>
      <w:r w:rsidR="00F924F3" w:rsidRPr="00734595">
        <w:rPr>
          <w:b/>
          <w:bCs/>
          <w:sz w:val="28"/>
          <w:szCs w:val="28"/>
        </w:rPr>
        <w:t>. ВОЗМОЖНЫЕ НЕИСПРАВН</w:t>
      </w:r>
      <w:r w:rsidR="00734595">
        <w:rPr>
          <w:b/>
          <w:bCs/>
          <w:sz w:val="28"/>
          <w:szCs w:val="28"/>
        </w:rPr>
        <w:t>ОСТИ ЭКСКАВАТОРА</w:t>
      </w:r>
      <w:r w:rsidR="00F924F3" w:rsidRPr="00734595">
        <w:rPr>
          <w:b/>
          <w:bCs/>
          <w:sz w:val="28"/>
          <w:szCs w:val="28"/>
        </w:rPr>
        <w:t xml:space="preserve"> И СПОСОБЫ ИХ УСТРАНЕНИЯ</w:t>
      </w:r>
    </w:p>
    <w:p w:rsidR="00F924F3" w:rsidRPr="00F924F3" w:rsidRDefault="00F924F3" w:rsidP="00F924F3">
      <w:pPr>
        <w:spacing w:before="100" w:beforeAutospacing="1" w:after="115" w:line="240" w:lineRule="auto"/>
        <w:ind w:right="-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4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Наиболее возможные неисправности, их причины и способы устранения указаны в таблице</w:t>
      </w:r>
    </w:p>
    <w:p w:rsidR="00F924F3" w:rsidRPr="00F924F3" w:rsidRDefault="008E4AD2" w:rsidP="00F924F3">
      <w:pPr>
        <w:spacing w:before="100" w:beforeAutospacing="1" w:after="115" w:line="240" w:lineRule="auto"/>
        <w:ind w:right="115"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</w:t>
      </w:r>
      <w:r w:rsidR="00F924F3" w:rsidRPr="00F924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7"/>
        <w:gridCol w:w="2974"/>
        <w:gridCol w:w="3119"/>
      </w:tblGrid>
      <w:tr w:rsidR="00F924F3" w:rsidRPr="00F924F3" w:rsidTr="008C5897">
        <w:trPr>
          <w:trHeight w:val="915"/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Неисправность, ее внешнее проявление и дополнительные признаки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Самопроизвольный поворот рабочего оборудования при установке экскаватора на уклоне при нейтральном положении золотника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гидрораспределителя</w:t>
            </w:r>
            <w:proofErr w:type="spellEnd"/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Износ манжет поршня гидроцилиндра поворота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манжеты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Самопроизвольное движение штока гидроцилиндра (свыше допустимого)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Износилось манжетное уплотнение поршня цилиндра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Износился золотник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гидрораспределителя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манжетное уплотнение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Отремонтировать или заменить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Самопроизвольное выключение насоса НШ 100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Разрегулировалась</w:t>
            </w:r>
            <w:proofErr w:type="spellEnd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пружина шарикового </w:t>
            </w: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фиксатора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Заменить пружину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Резкое уменьшение скорости штоков гидроцилиндров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Неисправен насос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Недостаточный уровень рабочей жидкости в баке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Нарушена регулировка предохранительного клапана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гидрораспределителя</w:t>
            </w:r>
            <w:proofErr w:type="spellEnd"/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Отремонтировать насос или заменить новым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Долить масло до уровня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Отрегулировать предохранительный клапан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Разрыв рукавов высокого давления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Чрезмерное давление в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гидросистеме</w:t>
            </w:r>
            <w:proofErr w:type="spellEnd"/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Некачественные рукава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Отрегулировать давление в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гидросистеме</w:t>
            </w:r>
            <w:proofErr w:type="spellEnd"/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рукава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Чрезмерный нагрев рабочей жидкости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Резкое падение подачи гидронасоса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Засорился масляный фильтр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Разрыв уплотнительных колец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фильтрующий элемент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Снять крышку насоса и заменить уплотнительные кольца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Самопроизвольное включение золотников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Засорились дренажные отверстия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Промыть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керосине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Быстрый износ манжет гидроцилиндров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задиров</w:t>
            </w:r>
            <w:proofErr w:type="spellEnd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штоке или трубе гидроцилиндра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Заменить шток,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прохонинговать</w:t>
            </w:r>
            <w:proofErr w:type="spellEnd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трубу</w:t>
            </w:r>
          </w:p>
        </w:tc>
      </w:tr>
      <w:tr w:rsidR="00F924F3" w:rsidRPr="00F924F3" w:rsidTr="008C5897">
        <w:trPr>
          <w:tblCellSpacing w:w="0" w:type="dxa"/>
        </w:trPr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Сильное вспенивание рабочей жидкости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Подсос воздуха на всасывающей магистрали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Недостаточный уровень рабочей жидкости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Подтянуть крепление всасывающих трубопроводов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поврежденный трубопровод или уплотнения насоса</w:t>
            </w:r>
          </w:p>
          <w:p w:rsidR="00F924F3" w:rsidRPr="00F924F3" w:rsidRDefault="00F924F3" w:rsidP="00F92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Дополнить рабочую жидкость до уровня </w:t>
            </w:r>
            <w:proofErr w:type="spellStart"/>
            <w:r w:rsidRPr="00F924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маслоуказателя</w:t>
            </w:r>
            <w:proofErr w:type="spellEnd"/>
          </w:p>
        </w:tc>
      </w:tr>
    </w:tbl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УКАЗАНИЯ ПО ИСПОЛЬЗОВАНИЮ КОМПЛЕКТА ЗИП ЭКСКАВАТОРА </w:t>
      </w:r>
    </w:p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Инструмент и приспособления, прилагаемые к экскаватору и трактору, обеспечивают возможность проведения технического обслуживания и устранения неисправностей, возникающих в процессе эксплуатации.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Запасные части к трактору и экскаватору – это </w:t>
      </w:r>
      <w:proofErr w:type="spell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быстроизнашиваемые</w:t>
      </w:r>
      <w:proofErr w:type="spell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детали, которые могут выйти из строя еще в период действия гарантийного срока. Замена дефектных деталей новыми (из числа запасных частей) должна быть приурочена, за исключением аварийных случаев, к периоду выполнения технического обслуживания или текущего ремонта.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Комплект ЗИП хранится на складе. При экскаваторе постоянно находятся только инструмент и приспособления, необходимые для ежедневного технического обслуживания. Следует вести регулярный учет расхода ЗИП.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Запасные части, хранимые на складе, должны быть в законсервированном состоянии. Помните, что резинотехнические изделия (манжеты, уплотнительные кольца, </w:t>
      </w:r>
      <w:proofErr w:type="spell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грязесъемники</w:t>
      </w:r>
      <w:proofErr w:type="spell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 в процессе хранения подвержены старению и приходят в негодность через 2 года.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Организации, эксплуатирующие экскаваторы, должны использовать ремонтные комплекты запасных частей для ведения ремонта агрегатно-узловым методом, обеспечивающим значительное сокращение срока пребывания экскаваторов в текущем ремонте.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07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Тема. </w:t>
      </w:r>
      <w:r w:rsidRPr="008C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УКАЗАНИЯ ПО ТЕКУЩЕМУ РЕМОНТУ ЭКСКАВАТОРА </w:t>
      </w:r>
    </w:p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Текущий ремонт представляет собой минимальный по объему вид ремонта, в результате проведения которого обеспечивается работоспособность экскаватора до очередного планового ремонта.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Текущий ремонт экскаватора (РТ) нужно проводить в плановом порядке через 2000 </w:t>
      </w:r>
      <w:proofErr w:type="spell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моточасов</w:t>
      </w:r>
      <w:proofErr w:type="spell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двигателя. В планах должна быть указана продолжительность РТ. Ориентировочно средняя трудоемкость текущего ремонта составляет 300 часов.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Порядок проведения работ по текущему ремонту</w:t>
      </w:r>
      <w:r w:rsidR="008E4A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началом ремонтных работ экскаватор очистить от грязи и вымыть.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Провести разборку экскаватора в степени, необходимой для осмотра, </w:t>
      </w:r>
      <w:proofErr w:type="spell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дефектовки</w:t>
      </w:r>
      <w:proofErr w:type="spell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ремонта составных частей. Составить дефектную ведомость, которая является основанием для замены или ремонта изношенных составных частей и деталей.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Составные части подлежат замене или восстановлению, если имеются следующие неисправности: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8C5897" w:rsidRPr="008C5897" w:rsidRDefault="008C5897" w:rsidP="008C5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5897" w:rsidRPr="008C5897" w:rsidRDefault="008E4AD2" w:rsidP="008C5897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Таблица 2</w:t>
      </w:r>
      <w:r w:rsidR="008C5897" w:rsidRPr="008C58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9"/>
        <w:gridCol w:w="6296"/>
      </w:tblGrid>
      <w:tr w:rsidR="008C5897" w:rsidRPr="008C5897" w:rsidTr="008C589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составной части</w:t>
            </w:r>
          </w:p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дефектов</w:t>
            </w:r>
          </w:p>
        </w:tc>
      </w:tr>
      <w:tr w:rsidR="008C5897" w:rsidRPr="008C5897" w:rsidTr="008C589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Стрела, рукоять, рама, колонка поворотная, ковш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Трещины продольные и поперечные трещины сварных швов, изгибы, изломы, обрывы проушин</w:t>
            </w:r>
          </w:p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Зазоры в посадочных местах более 1 мм.</w:t>
            </w:r>
          </w:p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Трещины, выходящие на посадочные места</w:t>
            </w:r>
          </w:p>
        </w:tc>
      </w:tr>
      <w:tr w:rsidR="008C5897" w:rsidRPr="008C5897" w:rsidTr="008C589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Зубья ковша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Износ режущей кромки зубьев по длине на 100 мм.</w:t>
            </w:r>
          </w:p>
        </w:tc>
      </w:tr>
      <w:tr w:rsidR="008C5897" w:rsidRPr="008C5897" w:rsidTr="008C589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Гидроцилиндры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Трещины проушин, изгиб или разрыв штоков, утечки рабочей жидкости из гидроцилиндра более допустимых</w:t>
            </w:r>
          </w:p>
        </w:tc>
      </w:tr>
      <w:tr w:rsidR="008C5897" w:rsidRPr="008C5897" w:rsidTr="008C589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Гидрораспределители</w:t>
            </w:r>
            <w:proofErr w:type="spellEnd"/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Внутренние </w:t>
            </w:r>
            <w:proofErr w:type="spellStart"/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перетечки</w:t>
            </w:r>
            <w:proofErr w:type="spellEnd"/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рабочей жидкости при нейтральном положении золотников более 100 см</w:t>
            </w:r>
            <w:r w:rsidRPr="008C589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8C58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в минуту</w:t>
            </w:r>
            <w:proofErr w:type="gramEnd"/>
          </w:p>
        </w:tc>
      </w:tr>
      <w:tr w:rsidR="008C5897" w:rsidRPr="008C5897" w:rsidTr="008C589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Привод насоса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97" w:rsidRPr="008C5897" w:rsidRDefault="008C5897" w:rsidP="008C5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Трещины корпуса, износ зубьев шестерни по нормали до 37мм</w:t>
            </w:r>
          </w:p>
        </w:tc>
      </w:tr>
    </w:tbl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Отремонтированные составные части испытать на стендах, промыть и отрегулировать.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установки отремонтированных и испытанных составных частей экскаватора,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промыть гидросистему и провести испытания экскаватора на холостом ходу и под нагрузкой. Испытанный экскаватор окрасить.</w:t>
      </w:r>
    </w:p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897" w:rsidRPr="008C5897" w:rsidRDefault="008C5897" w:rsidP="008C5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58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Испытания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Испытания</w:t>
      </w:r>
      <w:proofErr w:type="gram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включают: стендовые испытания гидравлических устройств, промывку гидросистемы, испытания на холостом ходу и под нагрузкой.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Промытые отремонтированные насосы, гидроцилиндры, </w:t>
      </w:r>
      <w:proofErr w:type="spell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гидрораспределители</w:t>
      </w:r>
      <w:proofErr w:type="spell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клапаны должны быть испытаны на герметичность в течение 3 минут на технологических стендах при давлении 1,5 рабочего еще до общей сборки.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Наружные утечки при испытаниях под нагрузкой не допускаются.</w:t>
      </w:r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Каждый золотник </w:t>
      </w:r>
      <w:proofErr w:type="spellStart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гидрораспределителя</w:t>
      </w:r>
      <w:proofErr w:type="spellEnd"/>
      <w:r w:rsidRPr="008C5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наличие утечки проверяют на стенде при нейтральном положении золотников и температуре рабочей жидкости 40–600С. Утечки, превышающие 80 см3 в минуту, не допускаются.</w:t>
      </w:r>
    </w:p>
    <w:p w:rsidR="00157E07" w:rsidRPr="00157E07" w:rsidRDefault="00157E07" w:rsidP="0015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7E07" w:rsidRPr="00157E07" w:rsidRDefault="00621C4E" w:rsidP="0015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Тема. </w:t>
      </w:r>
      <w:r w:rsidR="00157E07" w:rsidRPr="00157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ПРАВИЛА ХРАНЕНИЯ И КОНСЕРВАЦИИ ЭКСКАВАТОРА </w:t>
      </w:r>
    </w:p>
    <w:p w:rsidR="00157E07" w:rsidRPr="00157E07" w:rsidRDefault="00157E07" w:rsidP="00157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хранении и консервации экскаватора придерживайтесь правил хранения, изложенных в техническом описании и инструкции по эксплуатации трактора.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Кроме того, необходимо соблюдать следующие правила.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Правила подготовки к хранению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Экскаваторы храните в закрытых помещениях или под навесом. Допускается хранение экскаваторов на открытых оборудованных площадках при обязательном выполнении работ по консервации.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Экскаваторы можно ставить на кратковременное или длительное хранение. При кратковременном хранении продолжительность нерабочего периода экскаватора от 10 дней до 2-х месяцев, при длительном хранении – более 2-х месяцев.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Допустимый срок хранения в отапливаемом помещении – 2 года, в </w:t>
      </w:r>
      <w:proofErr w:type="spell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неотапливаемом</w:t>
      </w:r>
      <w:proofErr w:type="spellEnd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помещении – 1 год, под навесом – 9 месяцев и на открытой площадке – 6 месяцев. При хранении в условиях пониженных (от -250 до -40 0С) или повышенных температур (250 до 400 0С), а также при повышенной влажности срок хранения должен быть не более 4 месяцев.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хранением экскаватор должен пройти очередное техническое обслуживание. Все детали и сборочные единицы тщательно очистите от пыли и грязи, смажьте согласно схеме смазки. Поврежденную окраску восстанавливайте путем нанесения лакокрасочного покрытия, неокрашенные металлические части покрывайте антикоррозионной смазкой солидол</w:t>
      </w:r>
      <w:proofErr w:type="gram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ГОСТ 4366-76. Для увеличения срока хранения резинотехнических изделий (за исключением рукавов высокого давления) их упаковывают в чехлы из полиэтиленовой пленки ГОСТ 10354-82. Приборы электрооборудования и лампочки изолируют перегородкой от металлических изделий ЗИП.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Гидросистему экскаватора заполняют рабочей жидкостью с ингибирующей присадкой АКОР-1 по ГОСТ 15171-78. При длительных сроках хранения заливные горловины, сапуны закрывайте полиэтиленовой пленкой.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Правила кратковременного хранения экскаватора</w:t>
      </w:r>
      <w:proofErr w:type="gram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одготовьте экскаватор к хранению согласно приведенным выше требованиям.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Правила длительного хранения экскаватора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Подготовку и хранение проводите в соответствии с приведенными выше требованиями.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Складские помещения должны соответствовать действующим нормам пожарной безопасности.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хранении в закрытом помещении каждые 2 месяца осматривайте экскаватор; при обнаружении поврежденных коррозией деталей производите повторную консервацию с заменой масел.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хранении на открытых площадках и под навесом пр</w:t>
      </w:r>
      <w:r w:rsidR="00D630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оверку проводите ежемесячно.</w:t>
      </w:r>
      <w:r w:rsidR="00D630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Расконсервация</w:t>
      </w:r>
      <w:proofErr w:type="spellEnd"/>
      <w:proofErr w:type="gram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</w:t>
      </w:r>
      <w:proofErr w:type="spell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расконсервации</w:t>
      </w:r>
      <w:proofErr w:type="spellEnd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наружных поверхностей экскаватора удаляйте грязь, пыль и смазку. При необходимости (в зависимости от срока хранения и времени года) меняйте масло. </w:t>
      </w:r>
      <w:proofErr w:type="spellStart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Расконсервацию</w:t>
      </w:r>
      <w:proofErr w:type="spellEnd"/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запасных частей производите непосредственно перед установкой на экскаватор.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Полностью сливайте консервационное масло из внутренних полостей гидроузлов, удаляйте с наружных поверхностей остатки консервационной смазки.</w:t>
      </w:r>
      <w:r w:rsidRPr="00157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Проводите техническое обслуживание ТО-2 и осуществляйте пуск экскаватора.</w:t>
      </w:r>
    </w:p>
    <w:p w:rsidR="00F924F3" w:rsidRPr="00F924F3" w:rsidRDefault="00F924F3" w:rsidP="00F924F3">
      <w:pPr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24F3" w:rsidRPr="00F924F3" w:rsidRDefault="00F924F3" w:rsidP="00F92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4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3085D" w:rsidRPr="0023085D" w:rsidRDefault="0023085D" w:rsidP="00752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173E" w:rsidRPr="006A173E" w:rsidRDefault="0023085D" w:rsidP="00E733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Контрольные вопросы</w:t>
      </w:r>
      <w:r w:rsidR="006A173E"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14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текущий ремонт</w:t>
      </w:r>
      <w:r w:rsidR="009F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экскаватора?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Перечислите  </w:t>
      </w:r>
      <w:r w:rsidR="009F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r w:rsidR="0014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 при </w:t>
      </w:r>
      <w:proofErr w:type="gramStart"/>
      <w:r w:rsidR="0014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текущем</w:t>
      </w:r>
      <w:proofErr w:type="gramEnd"/>
      <w:r w:rsidR="0014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</w:t>
      </w:r>
      <w:r w:rsidR="009F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сроки их проведения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22CF" w:rsidRPr="006A173E" w:rsidRDefault="00145CC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3</w:t>
      </w:r>
      <w:r w:rsidR="006A173E" w:rsidRPr="006A173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. Пере</w:t>
      </w:r>
      <w:r w:rsidR="007B0BE2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числите факторы, которые могут </w:t>
      </w:r>
      <w:r w:rsidR="00E25F4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привести к поломке экскаватора</w:t>
      </w:r>
      <w:r w:rsidR="006A173E" w:rsidRPr="006A173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.</w:t>
      </w:r>
    </w:p>
    <w:p w:rsidR="006A173E" w:rsidRDefault="006A173E" w:rsidP="006A173E">
      <w:pPr>
        <w:pStyle w:val="a3"/>
        <w:rPr>
          <w:rFonts w:ascii="Times New Roman" w:hAnsi="Times New Roman" w:cs="Times New Roman"/>
        </w:rPr>
      </w:pP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B61795">
        <w:rPr>
          <w:rFonts w:ascii="Times New Roman" w:hAnsi="Times New Roman" w:cs="Times New Roman"/>
          <w:b/>
          <w:color w:val="FF0000"/>
        </w:rPr>
        <w:t>07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</w:t>
      </w:r>
      <w:r w:rsidR="00383BFA">
        <w:rPr>
          <w:rFonts w:ascii="Times New Roman" w:hAnsi="Times New Roman" w:cs="Times New Roman"/>
          <w:b/>
        </w:rPr>
        <w:t>Степкину Александру Павловичу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0478A"/>
    <w:multiLevelType w:val="hybridMultilevel"/>
    <w:tmpl w:val="CBDE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6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10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3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03910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45CCE"/>
    <w:rsid w:val="00157E07"/>
    <w:rsid w:val="001635F0"/>
    <w:rsid w:val="00182D03"/>
    <w:rsid w:val="00187867"/>
    <w:rsid w:val="001E1457"/>
    <w:rsid w:val="002278EB"/>
    <w:rsid w:val="0023085D"/>
    <w:rsid w:val="00255514"/>
    <w:rsid w:val="00263683"/>
    <w:rsid w:val="00266C86"/>
    <w:rsid w:val="0028649B"/>
    <w:rsid w:val="002D3F82"/>
    <w:rsid w:val="00301C35"/>
    <w:rsid w:val="00337332"/>
    <w:rsid w:val="00351A15"/>
    <w:rsid w:val="00374471"/>
    <w:rsid w:val="00383BFA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B48E9"/>
    <w:rsid w:val="004D3123"/>
    <w:rsid w:val="004D3BDB"/>
    <w:rsid w:val="004F19C6"/>
    <w:rsid w:val="004F701B"/>
    <w:rsid w:val="005174CE"/>
    <w:rsid w:val="00533E29"/>
    <w:rsid w:val="00576C30"/>
    <w:rsid w:val="005916AF"/>
    <w:rsid w:val="0059506E"/>
    <w:rsid w:val="005C065A"/>
    <w:rsid w:val="005C2FE1"/>
    <w:rsid w:val="005E6A98"/>
    <w:rsid w:val="005F19DD"/>
    <w:rsid w:val="00601709"/>
    <w:rsid w:val="00602A04"/>
    <w:rsid w:val="00621C4E"/>
    <w:rsid w:val="006242D2"/>
    <w:rsid w:val="0062607B"/>
    <w:rsid w:val="006403F3"/>
    <w:rsid w:val="00643247"/>
    <w:rsid w:val="00651865"/>
    <w:rsid w:val="00660C11"/>
    <w:rsid w:val="006745F5"/>
    <w:rsid w:val="006812B5"/>
    <w:rsid w:val="006932C7"/>
    <w:rsid w:val="006950AF"/>
    <w:rsid w:val="0069656C"/>
    <w:rsid w:val="006A0339"/>
    <w:rsid w:val="006A173E"/>
    <w:rsid w:val="006B704C"/>
    <w:rsid w:val="006D5AAE"/>
    <w:rsid w:val="006E2667"/>
    <w:rsid w:val="007315CE"/>
    <w:rsid w:val="00732154"/>
    <w:rsid w:val="00734595"/>
    <w:rsid w:val="00752789"/>
    <w:rsid w:val="00777410"/>
    <w:rsid w:val="007865D3"/>
    <w:rsid w:val="00795903"/>
    <w:rsid w:val="007A22CF"/>
    <w:rsid w:val="007B0BE2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C5897"/>
    <w:rsid w:val="008D16AA"/>
    <w:rsid w:val="008D3260"/>
    <w:rsid w:val="008E3C8F"/>
    <w:rsid w:val="008E4AD2"/>
    <w:rsid w:val="0091163E"/>
    <w:rsid w:val="00942BE8"/>
    <w:rsid w:val="00956C70"/>
    <w:rsid w:val="009A2E09"/>
    <w:rsid w:val="009B5AC7"/>
    <w:rsid w:val="009C0BCB"/>
    <w:rsid w:val="009C4045"/>
    <w:rsid w:val="009E1690"/>
    <w:rsid w:val="009E61C8"/>
    <w:rsid w:val="009F20ED"/>
    <w:rsid w:val="009F755C"/>
    <w:rsid w:val="00A0006F"/>
    <w:rsid w:val="00A07462"/>
    <w:rsid w:val="00A21AE8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D0C3F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35C02"/>
    <w:rsid w:val="00C43A86"/>
    <w:rsid w:val="00C44AB7"/>
    <w:rsid w:val="00C62EF2"/>
    <w:rsid w:val="00C6706D"/>
    <w:rsid w:val="00CF1207"/>
    <w:rsid w:val="00D452C3"/>
    <w:rsid w:val="00D50676"/>
    <w:rsid w:val="00D614BA"/>
    <w:rsid w:val="00D62726"/>
    <w:rsid w:val="00D6301A"/>
    <w:rsid w:val="00D67EBA"/>
    <w:rsid w:val="00DB33D6"/>
    <w:rsid w:val="00DB7171"/>
    <w:rsid w:val="00DC1705"/>
    <w:rsid w:val="00DE0629"/>
    <w:rsid w:val="00DE0858"/>
    <w:rsid w:val="00E07C72"/>
    <w:rsid w:val="00E15DB3"/>
    <w:rsid w:val="00E25F4E"/>
    <w:rsid w:val="00E51B1F"/>
    <w:rsid w:val="00E633DD"/>
    <w:rsid w:val="00E73339"/>
    <w:rsid w:val="00E973D7"/>
    <w:rsid w:val="00EA76FD"/>
    <w:rsid w:val="00EE2910"/>
    <w:rsid w:val="00EF596D"/>
    <w:rsid w:val="00EF5EAD"/>
    <w:rsid w:val="00F21C58"/>
    <w:rsid w:val="00F237D9"/>
    <w:rsid w:val="00F76377"/>
    <w:rsid w:val="00F8314A"/>
    <w:rsid w:val="00F924F3"/>
    <w:rsid w:val="00FA5776"/>
    <w:rsid w:val="00FB69CC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western">
    <w:name w:val="western"/>
    <w:basedOn w:val="a"/>
    <w:rsid w:val="003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144</cp:revision>
  <dcterms:created xsi:type="dcterms:W3CDTF">2020-04-16T11:28:00Z</dcterms:created>
  <dcterms:modified xsi:type="dcterms:W3CDTF">2021-11-02T09:28:00Z</dcterms:modified>
</cp:coreProperties>
</file>