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(специальность), группа: __</w:t>
      </w:r>
      <w:r w:rsidR="007865D3">
        <w:rPr>
          <w:rFonts w:ascii="Times New Roman" w:hAnsi="Times New Roman" w:cs="Times New Roman"/>
        </w:rPr>
        <w:t xml:space="preserve"> </w:t>
      </w:r>
      <w:r w:rsidR="00510614">
        <w:rPr>
          <w:rFonts w:ascii="Times New Roman" w:hAnsi="Times New Roman" w:cs="Times New Roman"/>
          <w:b/>
        </w:rPr>
        <w:t>Машинист экскаватора</w:t>
      </w:r>
      <w:r w:rsidR="00786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r w:rsidR="005C2FE1">
        <w:rPr>
          <w:rFonts w:ascii="Times New Roman" w:hAnsi="Times New Roman" w:cs="Times New Roman"/>
        </w:rPr>
        <w:t>_</w:t>
      </w:r>
      <w:r w:rsidR="00DE0629" w:rsidRPr="00DE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614">
        <w:rPr>
          <w:rFonts w:ascii="Times New Roman" w:hAnsi="Times New Roman" w:cs="Times New Roman"/>
          <w:b/>
          <w:bCs/>
          <w:sz w:val="24"/>
          <w:szCs w:val="24"/>
        </w:rPr>
        <w:t>Управление и технология работ</w:t>
      </w:r>
      <w:r w:rsidR="00DE0629" w:rsidRPr="005C2FE1">
        <w:rPr>
          <w:rFonts w:ascii="Times New Roman" w:hAnsi="Times New Roman" w:cs="Times New Roman"/>
          <w:b/>
          <w:sz w:val="24"/>
        </w:rPr>
        <w:t xml:space="preserve"> </w:t>
      </w:r>
      <w:r w:rsidR="005C2FE1" w:rsidRPr="005C2FE1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510614">
        <w:rPr>
          <w:rFonts w:ascii="Times New Roman" w:hAnsi="Times New Roman" w:cs="Times New Roman"/>
          <w:b/>
          <w:bCs/>
          <w:sz w:val="24"/>
          <w:szCs w:val="24"/>
        </w:rPr>
        <w:t>Управление и технология работ</w:t>
      </w:r>
      <w:r w:rsidR="00510614" w:rsidRPr="005C2FE1">
        <w:rPr>
          <w:rFonts w:ascii="Times New Roman" w:hAnsi="Times New Roman" w:cs="Times New Roman"/>
          <w:b/>
          <w:sz w:val="24"/>
        </w:rPr>
        <w:t xml:space="preserve"> 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BDB" w:rsidRPr="00D67EBA" w:rsidRDefault="004D3BDB" w:rsidP="00B13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3D82">
        <w:rPr>
          <w:rFonts w:ascii="Times New Roman" w:hAnsi="Times New Roman" w:cs="Times New Roman"/>
        </w:rPr>
        <w:t>Учебные вопросы, рассматриваемые в ходе занятия</w:t>
      </w:r>
      <w:r w:rsidR="003D1AA8" w:rsidRPr="003D3D82">
        <w:rPr>
          <w:rFonts w:ascii="Times New Roman" w:hAnsi="Times New Roman" w:cs="Times New Roman"/>
        </w:rPr>
        <w:t xml:space="preserve"> (план занятия)</w:t>
      </w:r>
      <w:r w:rsidRPr="003D3D82">
        <w:rPr>
          <w:rFonts w:ascii="Times New Roman" w:hAnsi="Times New Roman" w:cs="Times New Roman"/>
        </w:rPr>
        <w:t>:</w:t>
      </w:r>
    </w:p>
    <w:p w:rsidR="004D3BDB" w:rsidRDefault="00643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D3BDB">
        <w:rPr>
          <w:rFonts w:ascii="Times New Roman" w:hAnsi="Times New Roman" w:cs="Times New Roman"/>
        </w:rPr>
        <w:t xml:space="preserve">. </w:t>
      </w:r>
      <w:r w:rsidR="004D3BDB" w:rsidRPr="003D3D82">
        <w:rPr>
          <w:rFonts w:ascii="Times New Roman" w:hAnsi="Times New Roman" w:cs="Times New Roman"/>
          <w:b/>
        </w:rPr>
        <w:t>__</w:t>
      </w:r>
      <w:r w:rsidR="008D16AA">
        <w:rPr>
          <w:rFonts w:ascii="Times New Roman" w:hAnsi="Times New Roman" w:cs="Times New Roman"/>
          <w:b/>
        </w:rPr>
        <w:t xml:space="preserve"> </w:t>
      </w:r>
      <w:r w:rsidR="003D3D82" w:rsidRPr="003D3D82">
        <w:rPr>
          <w:rFonts w:ascii="Times New Roman" w:hAnsi="Times New Roman" w:cs="Times New Roman"/>
          <w:b/>
        </w:rPr>
        <w:t xml:space="preserve">Изучить </w:t>
      </w:r>
      <w:r w:rsidR="004A6B15">
        <w:rPr>
          <w:rFonts w:ascii="Times New Roman" w:hAnsi="Times New Roman" w:cs="Times New Roman"/>
          <w:b/>
        </w:rPr>
        <w:t>общие положения</w:t>
      </w:r>
      <w:r w:rsidR="004D3BDB" w:rsidRPr="003D3D82">
        <w:rPr>
          <w:rFonts w:ascii="Times New Roman" w:hAnsi="Times New Roman" w:cs="Times New Roman"/>
          <w:b/>
        </w:rPr>
        <w:t>________________</w:t>
      </w:r>
    </w:p>
    <w:p w:rsidR="006403F3" w:rsidRPr="00351A15" w:rsidRDefault="006403F3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</w:t>
      </w:r>
      <w:r w:rsidR="003D1AA8" w:rsidRPr="006403F3">
        <w:rPr>
          <w:rFonts w:ascii="Times New Roman" w:hAnsi="Times New Roman" w:cs="Times New Roman"/>
          <w:b/>
        </w:rPr>
        <w:t xml:space="preserve"> материал</w:t>
      </w:r>
      <w:r w:rsidR="00C43A86">
        <w:rPr>
          <w:rFonts w:ascii="Times New Roman" w:hAnsi="Times New Roman" w:cs="Times New Roman"/>
          <w:b/>
        </w:rPr>
        <w:t>:</w:t>
      </w:r>
      <w:r w:rsidR="003D1AA8" w:rsidRPr="006403F3">
        <w:rPr>
          <w:rFonts w:ascii="Times New Roman" w:hAnsi="Times New Roman" w:cs="Times New Roman"/>
          <w:b/>
        </w:rPr>
        <w:t xml:space="preserve"> </w:t>
      </w:r>
    </w:p>
    <w:p w:rsidR="00F35EB6" w:rsidRPr="00F35EB6" w:rsidRDefault="00A676B0" w:rsidP="00F35EB6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sz w:val="30"/>
        </w:rPr>
        <w:t xml:space="preserve">     </w:t>
      </w:r>
      <w:r w:rsidR="00337332" w:rsidRPr="0011193D">
        <w:rPr>
          <w:b/>
          <w:bCs/>
          <w:sz w:val="28"/>
          <w:szCs w:val="28"/>
        </w:rPr>
        <w:t>Тема.</w:t>
      </w:r>
      <w:r w:rsidRPr="0011193D">
        <w:rPr>
          <w:b/>
          <w:bCs/>
          <w:sz w:val="28"/>
          <w:szCs w:val="28"/>
        </w:rPr>
        <w:t xml:space="preserve"> </w:t>
      </w:r>
      <w:r w:rsidR="00F35EB6">
        <w:rPr>
          <w:b/>
          <w:sz w:val="28"/>
          <w:szCs w:val="28"/>
        </w:rPr>
        <w:t>Общие положения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Правила дорожного движения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</w:t>
      </w:r>
      <w:proofErr w:type="spellStart"/>
      <w:proofErr w:type="gram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движе́ния</w:t>
      </w:r>
      <w:proofErr w:type="spellEnd"/>
      <w:proofErr w:type="gram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(сокращенно: </w:t>
      </w:r>
      <w:proofErr w:type="gram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ПДД) — свод правил, регулирующих обязанности водителей транспортных средств и пешеходов, а также технические требования, предъявляемые к транспортным средствам для обеспечения безопасности дорожного движения.</w:t>
      </w:r>
      <w:proofErr w:type="gramEnd"/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современных правил дорожного движения берёт своё начало в Лондоне. 10 декабря 1868 года на площади перед Парламентом был установлен механический железнодорожный семафор с цветным диском. Его изобретатель — </w:t>
      </w:r>
      <w:proofErr w:type="gram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</w:t>
      </w:r>
      <w:proofErr w:type="spell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был специалистом по железнодорожным семафорам. Устройство управлялось вручную и имело два семафорных крыла. Крылья могли занимать разные положения: горизонтальное — сигнал «стоп» и опущенные под углом 45 градусов — можно двигаться с осторожностью. С наступлением темноты включали вращающийся газовый фонарь, который подавал сигналы красным и зелёным светом. К семафору был приставлен слуга в ливрее, в обязанности которого входило поднимать и опускать стрелу и поворачивать фонарь. Однако техническая реализация устройства оказалась неудачной: скрежет цепи подъёмного механизма был настолько сильным, что проезжавшие лошади шарахались и вставали на дыбы. Не проработав и месяца, 2 января 1869 года семафор взорвался, находившийся при нём полицейский был ранен.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Прототипами современных дорожных знаков можно считать таблички, на которых указывалось направление движения к населённому пункту и расстояние до него. Решение о создании единых европейских правил дорожного движения было принято в 1909 году на всемирной конференции в Париже, ввиду увеличения числа автомобилей, роста скоростей и 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интенсивности движения на городских улицах. Следующим важным шагом стало принятие «Конвенции о введении единообразия в сигнализацию на дорогах» в 1931 году в Женеве, на Конференции по дорожному движению, в которой среди прочих стран принял участие и Советский Союз.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МИНИСТРОВ - ПРАВИТЕЛЬСТВО РОССИЙСКОЙ ФЕДЕРАЦИИ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октября 1993 г. N 1090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ДОРОЖНОГО ДВИЖЕНИЯ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порядка и безопасности дорожного движения, повышения эффективности использования автомобильного транспорта Совет Министров - Правительство Российской Федерации постановляет: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(в дальнейшем именуются - Основные положения) и ввести их в действие с 1 июля 1994 года.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Республикам в составе Российской Федерации, краям, областям, автономной области, автономным округам, городам Москве и Санкт-Петербургу обеспечить организацию дорожного движения на улицах и дорогах в соответствии с требованиями Правил дорожного движения Российской Федерации.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Министерствам и ведомствам до 1 июля 1994 г. привести нормативные акты в соответствие с Правилами дорожного движения Российской Федерации и Основными положениями.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Министерству внутренних дел Российской Федерации и Министерству обороны Российской Федерации разработать в 1994 году порядок допуска водителей-военнослужащих к перевозке людей на грузовых автомобилях.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Министерству печати и информации Российской Федерации: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издание в достаточном количестве Правил дорожного движения Российской Федерации, Основных положений,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движения;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Министерством образования Российской Федерации и Министерством внутренних дел Российской Федерации обеспечить издание учебно-методической литературы и наглядных пособий для популяризации Правил дорожного движения Российской Федерации и Основных положений.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Комитету Российской Федерации по стандартизации,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знаки, регламентирующие порядок движения транспортных средств, перевозящих опасные грузы.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Общие положения.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дорожного движения устанавливают единый порядок дорожного движения на всей территории Российской Федерации. Другие нормативные акты, касающиеся дорожного движения, должны основываться на требованиях Правил и не противоречить им.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Правилах используются следующие основные понятия и термины: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«Автомагистраль»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дорога, обозначенная знаком 5.1.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«Велосипед»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«Водитель»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лицо, управляющее каким-либо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вождению.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«Вынужденная остановка»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«Главная дорога»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дорога, обозначенная знаками 2.1,2.3.1 - 2.3.3 или 5.1, по отношению к пересекаемой (примыкающей), или дорога с твердым 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покрытием (</w:t>
      </w:r>
      <w:proofErr w:type="spell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</w:t>
      </w:r>
      <w:proofErr w:type="gram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цементобетон</w:t>
      </w:r>
      <w:proofErr w:type="spell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каменные материалы и т.п.) по отношению к грунтовой, либо любая дорога по отношению к выездам с прилегающих территорий. Наличие на второстепенной дороге непосредственно перед перекрестком участка с покрытием не делает ее равной по значению </w:t>
      </w:r>
      <w:proofErr w:type="gram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пересекаемой.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«Дорога»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«Дорожное движение»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«Дорожно-транспортное происшествие»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«Железнодорожный переезд»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пересечение дороги с железнодорожными путями на одном уровне.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«Маршрутное транспортное средство»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транспортное средство общего пользования, предназначенное для перевозки по дорогам людей и движущееся по установленному маршруту с обозначенными остановочными пунктами (остановками).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«Механическое транспортное средство»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транспортное средство, кроме мопеда, приводимое в движение двигателем. Термин распространяется также на любые тракторы и самоходные машины.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«Мопед»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двух- или трехколесное транспортное средство, приводимое в движение двигателем с рабочим объемом не более 50 куб. </w:t>
      </w:r>
      <w:proofErr w:type="gram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имеющее максимальную конструктивную скорость не более 50 км/ч. К мопедам приравниваются велосипеды с подвесным двигателем, </w:t>
      </w:r>
      <w:proofErr w:type="spellStart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мокики</w:t>
      </w:r>
      <w:proofErr w:type="spellEnd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транспортные средства с аналогичными характеристиками.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«Мотоцикл»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 400 кг.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«Населенный пункт»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застроенная территория, въезды на которую и выезды с которой обозначены соответствующими знаками.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«Недостаточная видимость»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видимость дороги менее 300 м в условиях тумана, дождя, снегопада и т. п., а также в сумерки.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«Обгон»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опережение одного или нескольких движущихся транспортных средств, связанное с выездом из занимаемой полосы.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«Опасный груз»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природной среде, повредить или уничтожить материальные ценности.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«Организованная перевозка группы детей»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специальная перевозка двух и более детей дошкольного и школьного возраста, осуществляемая в механическом транспортном средстве, не относящемся к маршрутному транспортному средству.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«Организованная транспортная колонна»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группа из трех и более механических транспортных средств,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 </w:t>
      </w:r>
      <w:r w:rsidRPr="00F35E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проблесковым маячком синего цвета или маячками синего и красного цветов.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«Организованная пешая колонна»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обозначенная в соответствии с пунктом 4.2 Правил группа людей, совместно движущихся по дороге в одном направлении.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«Остановка»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преднамеренное прекращение движения транспортного средства на время до 5 минут, а также на большее, если это необходимо для посадки или высадки пассажиров либо загрузки или разгрузки транспортного средства.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«Пассажир»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«Перекресток»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Не считаются перекрестками выезды с прилегающих территорий.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лицо, находящееся вне транспортного средства на доро</w:t>
      </w:r>
      <w:r w:rsidRPr="00F35E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ге и не производящее на ней работу. К пешеходам приравниваются лица, передвигающиеся в инвалидных колясках без двигателя, ведущие </w:t>
      </w:r>
      <w:r w:rsidRPr="00F35E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велоси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пед, </w:t>
      </w:r>
      <w:r w:rsidRPr="00F35E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мопед, мотоцикл, везущие санки, тележку, детскую или инвалидную коля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участок проезжей части, выделенный для движения пешеходов через дорогу.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«Полоса движения»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«Преимущество (приоритет)» -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 на первоочередное движение в намеченном направлении по отношению к другим участникам движения.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«Прилегающая территория» -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территория, непосредственно приле</w:t>
      </w:r>
      <w:r w:rsidRPr="00F35E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гающая к дороге и не предназначенная для сквозного движения транспортных 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(дворы, жилые массивы, автостоянки, АЗС, предприятия и т.п.).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«Прицеп»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транспортное средство, не оборудованное двигателем и </w:t>
      </w:r>
      <w:r w:rsidRPr="00F35E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предназначенное для движения в составе с механическим транспортным средством. Термин распространяется также на полуприцепы и прицепы-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роспуски.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«Проезжая часть»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элемент дороги, предназначенный для движения безрельсовых транспортных средств.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«Разделительная полоса»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конструктивно выделенный элемент дороги, разделяющий смежные проезжие части и не предназначенный для движения или остановки безрельсовых транспортных </w:t>
      </w:r>
      <w:r w:rsidRPr="00F35E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средств и пешеходов.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«Разрешенная максимальная масса»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масса снаряженного транспортного средства с грузом» водителем и пассажирами, установленная предприятием-изготовителем в качестве максимально допустимой. За разрешенную максимальную массу состава транспортных средств, то есть сцепленных и движущихся как одно целое, принимается сумма разрешенных максимальных масс транспортных средств, входящих в состав.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«Регулировщик»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регулирование. Регулировщик должен быть в форменной одежде и (или) иметь отличительный знак и экипировку. К регулировщикам относятся сотрудники милиции и военной автомобильной инспекции, а также работники дорожно-эксплуатационных служб, дежурные на железнодорожных переездах и паромных переправах при исполнении ими своих должностных обязанностей.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«Стоянка»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преднамеренное прекращение движения транспортного </w:t>
      </w:r>
      <w:r w:rsidRPr="00F35E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средства на время более 5 минут по причинам, не связанным с посадкой или высадкой пассажиров либо загрузкой или разгрузкой транспортного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«Темное время суток»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промежуток времени от конца вечерних сумерек до начала утренних сумерек.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«Транспортное средство»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устройство, предназначенное для перевозки по дорогам людей, грузов или оборудования, установленного на нем.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элемент дороги, предназначенный для движения пешеходов и примыкающий к проезжей части или отделенный от нее газоном.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«Уступить дорогу (не создавать помех)»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требование, означающее,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«Участник дорожного движения» -</w:t>
      </w: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"/>
      <w:bookmarkEnd w:id="1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"/>
      <w:bookmarkEnd w:id="2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дорогах установлено правостороннее движение транспортных средств.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"/>
      <w:bookmarkEnd w:id="3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F35EB6" w:rsidRP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милицию.</w:t>
      </w:r>
    </w:p>
    <w:p w:rsidR="00F35EB6" w:rsidRDefault="00F35EB6" w:rsidP="00F35E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"/>
      <w:bookmarkEnd w:id="4"/>
      <w:r w:rsidRPr="00F35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Лица, нарушившие Правила, несут ответственность в соответствии с действующим законодательством.</w:t>
      </w:r>
    </w:p>
    <w:p w:rsidR="006E6F77" w:rsidRPr="006E6F77" w:rsidRDefault="006E6F77" w:rsidP="006E6F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Контрольные вопросы</w:t>
      </w:r>
      <w:r w:rsidRPr="006E6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E6F77" w:rsidRPr="006E6F77" w:rsidRDefault="006E6F77" w:rsidP="006E6F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Что такое полоса движения?</w:t>
      </w:r>
    </w:p>
    <w:p w:rsidR="006E6F77" w:rsidRPr="006E6F77" w:rsidRDefault="006E6F77" w:rsidP="006E6F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7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Для чего предназначена проезжая часть?</w:t>
      </w:r>
    </w:p>
    <w:p w:rsidR="006E6F77" w:rsidRPr="006E6F77" w:rsidRDefault="006E6F77" w:rsidP="006E6F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Кто становится участником </w:t>
      </w:r>
      <w:proofErr w:type="gramStart"/>
      <w:r w:rsidRPr="006E6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6E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Pr="006E6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6E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случаях?</w:t>
      </w:r>
    </w:p>
    <w:p w:rsidR="006E6F77" w:rsidRPr="006E6F77" w:rsidRDefault="006E6F77" w:rsidP="006E6F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7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Для чего нужен тротуар?</w:t>
      </w:r>
    </w:p>
    <w:p w:rsidR="00E51B1F" w:rsidRPr="00E1150A" w:rsidRDefault="00E51B1F" w:rsidP="00E51B1F">
      <w:pPr>
        <w:rPr>
          <w:rFonts w:ascii="Times New Roman" w:hAnsi="Times New Roman" w:cs="Times New Roman"/>
          <w:i/>
          <w:sz w:val="24"/>
          <w:szCs w:val="24"/>
        </w:rPr>
      </w:pPr>
      <w:r w:rsidRPr="00E1150A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E1150A">
        <w:rPr>
          <w:rFonts w:ascii="Times New Roman" w:hAnsi="Times New Roman" w:cs="Times New Roman"/>
          <w:i/>
          <w:sz w:val="24"/>
          <w:szCs w:val="24"/>
        </w:rPr>
        <w:t>: дополнительно решить 10 экзаменационных билетов по ПДД (1</w:t>
      </w:r>
      <w:r w:rsidR="00143753" w:rsidRPr="00E1150A">
        <w:rPr>
          <w:rFonts w:ascii="Times New Roman" w:hAnsi="Times New Roman" w:cs="Times New Roman"/>
          <w:i/>
          <w:sz w:val="24"/>
          <w:szCs w:val="24"/>
        </w:rPr>
        <w:t>-1</w:t>
      </w:r>
      <w:r w:rsidRPr="00E1150A">
        <w:rPr>
          <w:rFonts w:ascii="Times New Roman" w:hAnsi="Times New Roman" w:cs="Times New Roman"/>
          <w:i/>
          <w:sz w:val="24"/>
          <w:szCs w:val="24"/>
        </w:rPr>
        <w:t>0 билет)</w:t>
      </w:r>
    </w:p>
    <w:p w:rsidR="006A173E" w:rsidRDefault="00E51B1F" w:rsidP="006A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96F" w:rsidRPr="000545CC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6055A8">
        <w:rPr>
          <w:rFonts w:ascii="Times New Roman" w:hAnsi="Times New Roman" w:cs="Times New Roman"/>
          <w:b/>
          <w:color w:val="FF0000"/>
        </w:rPr>
        <w:t>14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B8696F" w:rsidRPr="00AB4640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</w:t>
      </w:r>
      <w:r w:rsidR="006055A8">
        <w:rPr>
          <w:rFonts w:ascii="Times New Roman" w:hAnsi="Times New Roman" w:cs="Times New Roman"/>
          <w:b/>
        </w:rPr>
        <w:t>Степкину Александру Павловичу</w:t>
      </w:r>
    </w:p>
    <w:p w:rsidR="00805432" w:rsidRPr="00805432" w:rsidRDefault="00805432" w:rsidP="00805432">
      <w:pPr>
        <w:rPr>
          <w:rFonts w:ascii="Times New Roman" w:hAnsi="Times New Roman" w:cs="Times New Roman"/>
        </w:rPr>
      </w:pPr>
    </w:p>
    <w:sectPr w:rsidR="00805432" w:rsidRPr="00805432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5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9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2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319D8"/>
    <w:rsid w:val="00034550"/>
    <w:rsid w:val="00051A6F"/>
    <w:rsid w:val="00052E0E"/>
    <w:rsid w:val="000545CC"/>
    <w:rsid w:val="00066D17"/>
    <w:rsid w:val="0007399C"/>
    <w:rsid w:val="000E1E7D"/>
    <w:rsid w:val="00104B53"/>
    <w:rsid w:val="00106EBF"/>
    <w:rsid w:val="0011193D"/>
    <w:rsid w:val="00143753"/>
    <w:rsid w:val="00182D03"/>
    <w:rsid w:val="00187867"/>
    <w:rsid w:val="001E1457"/>
    <w:rsid w:val="002278EB"/>
    <w:rsid w:val="00263683"/>
    <w:rsid w:val="00266C86"/>
    <w:rsid w:val="0028649B"/>
    <w:rsid w:val="002D3F82"/>
    <w:rsid w:val="00301C35"/>
    <w:rsid w:val="003171F8"/>
    <w:rsid w:val="00337332"/>
    <w:rsid w:val="00351A15"/>
    <w:rsid w:val="003A69D3"/>
    <w:rsid w:val="003D00B6"/>
    <w:rsid w:val="003D1AA8"/>
    <w:rsid w:val="003D2DDE"/>
    <w:rsid w:val="003D3D82"/>
    <w:rsid w:val="003E67ED"/>
    <w:rsid w:val="00407D27"/>
    <w:rsid w:val="00477468"/>
    <w:rsid w:val="00497B24"/>
    <w:rsid w:val="004A6B15"/>
    <w:rsid w:val="004B48E9"/>
    <w:rsid w:val="004D3123"/>
    <w:rsid w:val="004D3BDB"/>
    <w:rsid w:val="004E340D"/>
    <w:rsid w:val="004F19C6"/>
    <w:rsid w:val="004F701B"/>
    <w:rsid w:val="00510614"/>
    <w:rsid w:val="005174CE"/>
    <w:rsid w:val="00533E29"/>
    <w:rsid w:val="00576C30"/>
    <w:rsid w:val="005916AF"/>
    <w:rsid w:val="0059506E"/>
    <w:rsid w:val="005C2FE1"/>
    <w:rsid w:val="005E6A98"/>
    <w:rsid w:val="005F19DD"/>
    <w:rsid w:val="00601709"/>
    <w:rsid w:val="00602A04"/>
    <w:rsid w:val="006055A8"/>
    <w:rsid w:val="006242D2"/>
    <w:rsid w:val="0062607B"/>
    <w:rsid w:val="006403F3"/>
    <w:rsid w:val="00643247"/>
    <w:rsid w:val="00660C11"/>
    <w:rsid w:val="006745F5"/>
    <w:rsid w:val="006812B5"/>
    <w:rsid w:val="006932C7"/>
    <w:rsid w:val="006950AF"/>
    <w:rsid w:val="0069656C"/>
    <w:rsid w:val="006A0339"/>
    <w:rsid w:val="006A173E"/>
    <w:rsid w:val="006A7FAF"/>
    <w:rsid w:val="006B013E"/>
    <w:rsid w:val="006B704C"/>
    <w:rsid w:val="006D5AAE"/>
    <w:rsid w:val="006E2667"/>
    <w:rsid w:val="006E6F77"/>
    <w:rsid w:val="00732154"/>
    <w:rsid w:val="00777410"/>
    <w:rsid w:val="007865D3"/>
    <w:rsid w:val="007A22CF"/>
    <w:rsid w:val="007C49C2"/>
    <w:rsid w:val="00805432"/>
    <w:rsid w:val="008065C3"/>
    <w:rsid w:val="00824191"/>
    <w:rsid w:val="00842652"/>
    <w:rsid w:val="00850799"/>
    <w:rsid w:val="00872A18"/>
    <w:rsid w:val="00892DD1"/>
    <w:rsid w:val="0089734D"/>
    <w:rsid w:val="008D16AA"/>
    <w:rsid w:val="008D3260"/>
    <w:rsid w:val="0091163E"/>
    <w:rsid w:val="00942BE8"/>
    <w:rsid w:val="00956C70"/>
    <w:rsid w:val="009A2E09"/>
    <w:rsid w:val="009C4045"/>
    <w:rsid w:val="009E1690"/>
    <w:rsid w:val="009E61C8"/>
    <w:rsid w:val="009F755C"/>
    <w:rsid w:val="00A0006F"/>
    <w:rsid w:val="00A21AE8"/>
    <w:rsid w:val="00A368B1"/>
    <w:rsid w:val="00A376DE"/>
    <w:rsid w:val="00A42AF9"/>
    <w:rsid w:val="00A676B0"/>
    <w:rsid w:val="00A71035"/>
    <w:rsid w:val="00A745FB"/>
    <w:rsid w:val="00A84B81"/>
    <w:rsid w:val="00A97A21"/>
    <w:rsid w:val="00AB4640"/>
    <w:rsid w:val="00AE0B95"/>
    <w:rsid w:val="00AF48D6"/>
    <w:rsid w:val="00B134E8"/>
    <w:rsid w:val="00B13F24"/>
    <w:rsid w:val="00B201A6"/>
    <w:rsid w:val="00B54406"/>
    <w:rsid w:val="00B61795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43A86"/>
    <w:rsid w:val="00C44AB7"/>
    <w:rsid w:val="00C62EF2"/>
    <w:rsid w:val="00C6706D"/>
    <w:rsid w:val="00CF1207"/>
    <w:rsid w:val="00D452C3"/>
    <w:rsid w:val="00D50676"/>
    <w:rsid w:val="00D614BA"/>
    <w:rsid w:val="00D67EBA"/>
    <w:rsid w:val="00DB33D6"/>
    <w:rsid w:val="00DB7171"/>
    <w:rsid w:val="00DE0629"/>
    <w:rsid w:val="00DE0858"/>
    <w:rsid w:val="00E07C72"/>
    <w:rsid w:val="00E1150A"/>
    <w:rsid w:val="00E15DB3"/>
    <w:rsid w:val="00E51B1F"/>
    <w:rsid w:val="00E633DD"/>
    <w:rsid w:val="00E973D7"/>
    <w:rsid w:val="00EA76FD"/>
    <w:rsid w:val="00EE2910"/>
    <w:rsid w:val="00EF596D"/>
    <w:rsid w:val="00EF5EAD"/>
    <w:rsid w:val="00F21C58"/>
    <w:rsid w:val="00F237D9"/>
    <w:rsid w:val="00F35EB6"/>
    <w:rsid w:val="00F76377"/>
    <w:rsid w:val="00F8314A"/>
    <w:rsid w:val="00FA5776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123</cp:revision>
  <dcterms:created xsi:type="dcterms:W3CDTF">2020-04-16T11:28:00Z</dcterms:created>
  <dcterms:modified xsi:type="dcterms:W3CDTF">2021-11-08T07:20:00Z</dcterms:modified>
</cp:coreProperties>
</file>