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92" w:rsidRDefault="00757492" w:rsidP="00757492">
      <w:pPr>
        <w:spacing w:line="240" w:lineRule="auto"/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>ЗАДАНИЯ ДЛЯ ТЕХ, КТО ОТСУТСВОВАЛ НА ЗАНЯТИИ 18.10.21</w:t>
      </w:r>
    </w:p>
    <w:p w:rsidR="00757492" w:rsidRDefault="00757492" w:rsidP="00757492">
      <w:pPr>
        <w:spacing w:line="240" w:lineRule="auto"/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>11.Перевести текст.</w:t>
      </w:r>
    </w:p>
    <w:p w:rsidR="00757492" w:rsidRDefault="00757492" w:rsidP="00A90F7B">
      <w:pPr>
        <w:ind w:firstLine="0"/>
      </w:pPr>
      <w:r>
        <w:rPr>
          <w:noProof/>
        </w:rPr>
        <w:drawing>
          <wp:inline distT="0" distB="0" distL="0" distR="0" wp14:anchorId="153E746D" wp14:editId="1805329F">
            <wp:extent cx="5780662" cy="582715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35" cy="58282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92" w:rsidRDefault="00757492" w:rsidP="00757492">
      <w:pPr>
        <w:spacing w:line="240" w:lineRule="auto"/>
        <w:rPr>
          <w:b/>
          <w:bCs/>
          <w:i/>
          <w:sz w:val="24"/>
          <w:u w:val="single"/>
        </w:rPr>
      </w:pPr>
      <w:r>
        <w:rPr>
          <w:b/>
          <w:i/>
          <w:sz w:val="24"/>
          <w:u w:val="single"/>
        </w:rPr>
        <w:t>12.Подобрать к британскому названию детали её американский аналог, перевести.</w:t>
      </w:r>
    </w:p>
    <w:p w:rsidR="00757492" w:rsidRDefault="00757492" w:rsidP="00A90F7B">
      <w:pPr>
        <w:ind w:firstLine="0"/>
      </w:pPr>
      <w:r>
        <w:rPr>
          <w:noProof/>
        </w:rPr>
        <w:drawing>
          <wp:inline distT="0" distB="0" distL="0" distR="0" wp14:anchorId="4DAB8B15" wp14:editId="499CEB36">
            <wp:extent cx="6152515" cy="863600"/>
            <wp:effectExtent l="0" t="0" r="63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92" w:rsidRDefault="00757492" w:rsidP="00757492">
      <w:pPr>
        <w:spacing w:line="240" w:lineRule="auto"/>
        <w:rPr>
          <w:b/>
          <w:bCs/>
          <w:i/>
          <w:sz w:val="24"/>
          <w:u w:val="single"/>
        </w:rPr>
      </w:pPr>
      <w:r>
        <w:rPr>
          <w:b/>
          <w:bCs/>
          <w:i/>
          <w:sz w:val="24"/>
          <w:u w:val="single"/>
        </w:rPr>
        <w:t xml:space="preserve">20.Перевести текст. Дополнить пробелы в предложениях подходящими фразами из  него, перевести. </w:t>
      </w:r>
    </w:p>
    <w:p w:rsidR="00757492" w:rsidRDefault="00757492" w:rsidP="00A90F7B">
      <w:pPr>
        <w:ind w:firstLine="0"/>
      </w:pPr>
      <w:r>
        <w:rPr>
          <w:noProof/>
        </w:rPr>
        <w:lastRenderedPageBreak/>
        <w:drawing>
          <wp:inline distT="0" distB="0" distL="0" distR="0" wp14:anchorId="7A56C371" wp14:editId="560EB821">
            <wp:extent cx="6152515" cy="2136775"/>
            <wp:effectExtent l="0" t="0" r="63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3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92" w:rsidRDefault="00757492" w:rsidP="00A90F7B">
      <w:pPr>
        <w:ind w:firstLine="0"/>
      </w:pPr>
      <w:r>
        <w:rPr>
          <w:noProof/>
        </w:rPr>
        <w:drawing>
          <wp:inline distT="0" distB="0" distL="0" distR="0" wp14:anchorId="67B906AA" wp14:editId="70DDDA2C">
            <wp:extent cx="6152515" cy="1088390"/>
            <wp:effectExtent l="0" t="0" r="635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088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92" w:rsidRDefault="00757492" w:rsidP="00757492">
      <w:pPr>
        <w:spacing w:line="100" w:lineRule="atLeast"/>
        <w:rPr>
          <w:b/>
          <w:bCs/>
          <w:i/>
          <w:color w:val="000000"/>
          <w:sz w:val="24"/>
          <w:szCs w:val="24"/>
          <w:u w:val="single"/>
        </w:rPr>
      </w:pPr>
      <w:r>
        <w:rPr>
          <w:b/>
          <w:bCs/>
          <w:i/>
          <w:color w:val="000000"/>
          <w:sz w:val="24"/>
          <w:szCs w:val="24"/>
          <w:u w:val="single"/>
        </w:rPr>
        <w:t>ЗАДАНИЯ ДЛЯ ВСЕХ!!!!</w:t>
      </w:r>
    </w:p>
    <w:p w:rsidR="00757492" w:rsidRDefault="00757492" w:rsidP="00757492">
      <w:pPr>
        <w:spacing w:line="100" w:lineRule="atLeast"/>
        <w:rPr>
          <w:b/>
          <w:bCs/>
          <w:color w:val="FFFFFF"/>
          <w:szCs w:val="22"/>
        </w:rPr>
      </w:pPr>
      <w:r>
        <w:rPr>
          <w:b/>
          <w:bCs/>
          <w:i/>
          <w:color w:val="000000"/>
          <w:sz w:val="24"/>
          <w:szCs w:val="24"/>
          <w:u w:val="single"/>
        </w:rPr>
        <w:t>21.Перевести текст, выполнить упражнение после него (определить правдивость высказываний).</w:t>
      </w:r>
    </w:p>
    <w:p w:rsidR="00757492" w:rsidRDefault="00757492" w:rsidP="00A90F7B">
      <w:pPr>
        <w:ind w:firstLine="0"/>
      </w:pPr>
      <w:r>
        <w:rPr>
          <w:noProof/>
        </w:rPr>
        <w:drawing>
          <wp:inline distT="0" distB="0" distL="0" distR="0" wp14:anchorId="0D5754B5" wp14:editId="11072AA1">
            <wp:extent cx="6152515" cy="3162935"/>
            <wp:effectExtent l="0" t="0" r="635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62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92" w:rsidRDefault="00757492" w:rsidP="00A90F7B">
      <w:pPr>
        <w:ind w:firstLine="0"/>
      </w:pPr>
      <w:r>
        <w:rPr>
          <w:noProof/>
        </w:rPr>
        <w:drawing>
          <wp:inline distT="0" distB="0" distL="0" distR="0" wp14:anchorId="03D6CB35" wp14:editId="64B10B6F">
            <wp:extent cx="6152515" cy="2025650"/>
            <wp:effectExtent l="0" t="0" r="635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025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92" w:rsidRDefault="00757492" w:rsidP="00A90F7B">
      <w:pPr>
        <w:ind w:firstLine="0"/>
        <w:rPr>
          <w:b/>
          <w:bCs/>
          <w:i/>
          <w:color w:val="FFFFFF"/>
          <w:sz w:val="24"/>
          <w:u w:val="single"/>
        </w:rPr>
      </w:pPr>
      <w:r>
        <w:rPr>
          <w:b/>
          <w:bCs/>
          <w:i/>
          <w:color w:val="FFFFFF"/>
          <w:sz w:val="24"/>
          <w:szCs w:val="24"/>
          <w:u w:val="single"/>
        </w:rPr>
        <w:t>2</w:t>
      </w:r>
      <w:r>
        <w:rPr>
          <w:b/>
          <w:bCs/>
          <w:i/>
          <w:color w:val="000000"/>
          <w:sz w:val="24"/>
          <w:szCs w:val="24"/>
          <w:u w:val="single"/>
        </w:rPr>
        <w:t xml:space="preserve">22.Выписать составляющие </w:t>
      </w:r>
      <w:proofErr w:type="gramStart"/>
      <w:r>
        <w:rPr>
          <w:b/>
          <w:bCs/>
          <w:i/>
          <w:color w:val="000000"/>
          <w:sz w:val="24"/>
          <w:szCs w:val="24"/>
          <w:u w:val="single"/>
        </w:rPr>
        <w:t>ходовой</w:t>
      </w:r>
      <w:proofErr w:type="gramEnd"/>
      <w:r>
        <w:rPr>
          <w:b/>
          <w:bCs/>
          <w:i/>
          <w:color w:val="000000"/>
          <w:sz w:val="24"/>
          <w:szCs w:val="24"/>
          <w:u w:val="single"/>
        </w:rPr>
        <w:t xml:space="preserve"> с переводом.</w:t>
      </w:r>
      <w:r>
        <w:rPr>
          <w:b/>
          <w:bCs/>
          <w:i/>
          <w:color w:val="FFFFFF"/>
          <w:sz w:val="24"/>
          <w:u w:val="single"/>
        </w:rPr>
        <w:t>21</w:t>
      </w:r>
      <w:proofErr w:type="spellStart"/>
      <w:r>
        <w:rPr>
          <w:b/>
          <w:bCs/>
          <w:i/>
          <w:color w:val="FFFFFF"/>
          <w:sz w:val="24"/>
          <w:u w:val="single"/>
          <w:lang w:val="en-US"/>
        </w:rPr>
        <w:t>vvb</w:t>
      </w:r>
      <w:proofErr w:type="spellEnd"/>
    </w:p>
    <w:p w:rsidR="00757492" w:rsidRDefault="00757492" w:rsidP="00A90F7B">
      <w:pPr>
        <w:ind w:firstLine="0"/>
      </w:pPr>
      <w:r>
        <w:rPr>
          <w:noProof/>
        </w:rPr>
        <w:lastRenderedPageBreak/>
        <w:drawing>
          <wp:inline distT="0" distB="0" distL="0" distR="0" wp14:anchorId="5FDD3ADC" wp14:editId="09FD1B7B">
            <wp:extent cx="6152515" cy="2355215"/>
            <wp:effectExtent l="0" t="0" r="635" b="6985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355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92" w:rsidRDefault="00757492" w:rsidP="00757492">
      <w:pPr>
        <w:spacing w:line="100" w:lineRule="atLeast"/>
        <w:rPr>
          <w:b/>
          <w:bCs/>
          <w:i/>
          <w:color w:val="FFFFFF"/>
          <w:u w:val="single"/>
        </w:rPr>
      </w:pPr>
      <w:r>
        <w:rPr>
          <w:b/>
          <w:bCs/>
          <w:i/>
          <w:color w:val="000000"/>
          <w:sz w:val="24"/>
          <w:szCs w:val="24"/>
          <w:u w:val="single"/>
        </w:rPr>
        <w:t xml:space="preserve">23.Подобрать объяснения к словам, перевести. </w:t>
      </w:r>
    </w:p>
    <w:p w:rsidR="00757492" w:rsidRDefault="00757492" w:rsidP="00A90F7B">
      <w:pPr>
        <w:ind w:firstLine="0"/>
      </w:pPr>
      <w:r>
        <w:rPr>
          <w:noProof/>
        </w:rPr>
        <w:drawing>
          <wp:inline distT="0" distB="0" distL="0" distR="0" wp14:anchorId="58428A91" wp14:editId="43E48CC2">
            <wp:extent cx="6152515" cy="2023110"/>
            <wp:effectExtent l="0" t="0" r="635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023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92" w:rsidRDefault="00757492" w:rsidP="00757492">
      <w:pPr>
        <w:spacing w:line="100" w:lineRule="atLeast"/>
        <w:rPr>
          <w:b/>
          <w:bCs/>
          <w:i/>
          <w:color w:val="FFFFFF"/>
          <w:sz w:val="24"/>
          <w:u w:val="single"/>
        </w:rPr>
      </w:pPr>
      <w:r>
        <w:rPr>
          <w:b/>
          <w:bCs/>
          <w:i/>
          <w:color w:val="000000"/>
          <w:sz w:val="24"/>
          <w:szCs w:val="24"/>
          <w:u w:val="single"/>
        </w:rPr>
        <w:t>27.Распределить очерёдность 10-ти действий при работе по замене колеса, записать предложения в правильном порядке с обозначением «ЦИФРА-БУКВА» и переводом.</w:t>
      </w:r>
    </w:p>
    <w:p w:rsidR="00757492" w:rsidRDefault="00757492" w:rsidP="00A90F7B">
      <w:pPr>
        <w:ind w:firstLine="0"/>
      </w:pPr>
      <w:r>
        <w:rPr>
          <w:noProof/>
        </w:rPr>
        <w:drawing>
          <wp:inline distT="0" distB="0" distL="0" distR="0" wp14:anchorId="13B70C7A" wp14:editId="3B8A3E7C">
            <wp:extent cx="6152515" cy="2784475"/>
            <wp:effectExtent l="0" t="0" r="635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784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92" w:rsidRDefault="00757492" w:rsidP="00757492">
      <w:pPr>
        <w:spacing w:line="100" w:lineRule="atLeast"/>
        <w:rPr>
          <w:b/>
          <w:bCs/>
          <w:i/>
          <w:color w:val="FFFFFF"/>
          <w:u w:val="single"/>
        </w:rPr>
      </w:pPr>
      <w:r>
        <w:rPr>
          <w:b/>
          <w:bCs/>
          <w:i/>
          <w:color w:val="000000"/>
          <w:sz w:val="24"/>
          <w:szCs w:val="24"/>
          <w:u w:val="single"/>
          <w:lang w:val="en-US"/>
        </w:rPr>
        <w:t>30.</w:t>
      </w:r>
      <w:r>
        <w:rPr>
          <w:b/>
          <w:bCs/>
          <w:i/>
          <w:color w:val="000000"/>
          <w:sz w:val="24"/>
          <w:szCs w:val="24"/>
          <w:u w:val="single"/>
        </w:rPr>
        <w:t>Перевести текст</w:t>
      </w:r>
    </w:p>
    <w:p w:rsidR="00757492" w:rsidRDefault="00757492" w:rsidP="00A90F7B">
      <w:pPr>
        <w:ind w:firstLine="0"/>
      </w:pPr>
      <w:r>
        <w:rPr>
          <w:noProof/>
        </w:rPr>
        <w:lastRenderedPageBreak/>
        <w:drawing>
          <wp:inline distT="0" distB="0" distL="0" distR="0" wp14:anchorId="3A0D0615" wp14:editId="0554D25A">
            <wp:extent cx="6152515" cy="5316220"/>
            <wp:effectExtent l="0" t="0" r="635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31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50" w:rsidRDefault="00165250" w:rsidP="00165250">
      <w:pPr>
        <w:spacing w:line="240" w:lineRule="auto"/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>17.Подобрать окончание фразы из второй части таблицы к началу из первой части. Перевести.</w:t>
      </w:r>
    </w:p>
    <w:tbl>
      <w:tblPr>
        <w:tblW w:w="10635" w:type="dxa"/>
        <w:tblInd w:w="-40" w:type="dxa"/>
        <w:tblLayout w:type="fixed"/>
        <w:tblLook w:val="04A0" w:firstRow="1" w:lastRow="0" w:firstColumn="1" w:lastColumn="0" w:noHBand="0" w:noVBand="1"/>
      </w:tblPr>
      <w:tblGrid>
        <w:gridCol w:w="3182"/>
        <w:gridCol w:w="7453"/>
      </w:tblGrid>
      <w:tr w:rsidR="00165250" w:rsidRPr="00165250" w:rsidTr="00165250"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5250" w:rsidRDefault="00165250">
            <w:pPr>
              <w:suppressAutoHyphens/>
              <w:spacing w:line="100" w:lineRule="atLeast"/>
              <w:rPr>
                <w:rFonts w:ascii="Calibri" w:eastAsia="Calibri" w:hAnsi="Calibri" w:cs="Times New Roman"/>
                <w:sz w:val="24"/>
                <w:szCs w:val="36"/>
                <w:lang w:val="en-US" w:eastAsia="ar-SA"/>
              </w:rPr>
            </w:pPr>
            <w:r>
              <w:rPr>
                <w:sz w:val="24"/>
                <w:szCs w:val="36"/>
                <w:lang w:val="en-US"/>
              </w:rPr>
              <w:t>1. The power plant includes</w:t>
            </w:r>
          </w:p>
        </w:tc>
        <w:tc>
          <w:tcPr>
            <w:tcW w:w="7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250" w:rsidRDefault="00165250">
            <w:pPr>
              <w:spacing w:line="100" w:lineRule="atLeast"/>
              <w:rPr>
                <w:rFonts w:ascii="Calibri" w:eastAsia="Calibri" w:hAnsi="Calibri" w:cs="Times New Roman"/>
                <w:sz w:val="24"/>
                <w:szCs w:val="36"/>
                <w:lang w:val="en-US" w:eastAsia="ar-SA"/>
              </w:rPr>
            </w:pPr>
            <w:r>
              <w:rPr>
                <w:sz w:val="24"/>
                <w:szCs w:val="36"/>
                <w:lang w:val="en-US"/>
              </w:rPr>
              <w:t xml:space="preserve">a) </w:t>
            </w:r>
            <w:proofErr w:type="gramStart"/>
            <w:r>
              <w:rPr>
                <w:sz w:val="24"/>
                <w:szCs w:val="36"/>
                <w:lang w:val="en-US"/>
              </w:rPr>
              <w:t>the</w:t>
            </w:r>
            <w:proofErr w:type="gramEnd"/>
            <w:r>
              <w:rPr>
                <w:sz w:val="24"/>
                <w:szCs w:val="36"/>
                <w:lang w:val="en-US"/>
              </w:rPr>
              <w:t xml:space="preserve"> major components of the control system, by which the driver directs the car.</w:t>
            </w:r>
          </w:p>
          <w:p w:rsidR="00165250" w:rsidRDefault="00165250">
            <w:pPr>
              <w:suppressAutoHyphens/>
              <w:spacing w:line="100" w:lineRule="atLeast"/>
              <w:rPr>
                <w:rFonts w:ascii="Calibri" w:eastAsia="Calibri" w:hAnsi="Calibri" w:cs="Times New Roman"/>
                <w:sz w:val="24"/>
                <w:szCs w:val="36"/>
                <w:lang w:val="en-US" w:eastAsia="ar-SA"/>
              </w:rPr>
            </w:pPr>
          </w:p>
        </w:tc>
      </w:tr>
      <w:tr w:rsidR="00165250" w:rsidRPr="00165250" w:rsidTr="00165250"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5250" w:rsidRDefault="00165250">
            <w:pPr>
              <w:suppressAutoHyphens/>
              <w:spacing w:line="100" w:lineRule="atLeast"/>
              <w:rPr>
                <w:rFonts w:ascii="Calibri" w:eastAsia="Calibri" w:hAnsi="Calibri" w:cs="Times New Roman"/>
                <w:sz w:val="24"/>
                <w:szCs w:val="36"/>
                <w:lang w:val="en-US" w:eastAsia="ar-SA"/>
              </w:rPr>
            </w:pPr>
            <w:r>
              <w:rPr>
                <w:sz w:val="24"/>
                <w:szCs w:val="36"/>
                <w:lang w:val="en-US"/>
              </w:rPr>
              <w:t>2. The power train includes</w:t>
            </w:r>
          </w:p>
        </w:tc>
        <w:tc>
          <w:tcPr>
            <w:tcW w:w="7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250" w:rsidRDefault="00165250">
            <w:pPr>
              <w:suppressAutoHyphens/>
              <w:spacing w:line="100" w:lineRule="atLeast"/>
              <w:rPr>
                <w:rFonts w:ascii="Calibri" w:eastAsia="Calibri" w:hAnsi="Calibri" w:cs="Times New Roman"/>
                <w:sz w:val="24"/>
                <w:szCs w:val="22"/>
                <w:lang w:val="en-US" w:eastAsia="ar-SA"/>
              </w:rPr>
            </w:pPr>
            <w:r>
              <w:rPr>
                <w:sz w:val="24"/>
                <w:szCs w:val="36"/>
                <w:lang w:val="en-US"/>
              </w:rPr>
              <w:t xml:space="preserve">b) </w:t>
            </w:r>
            <w:proofErr w:type="gramStart"/>
            <w:r>
              <w:rPr>
                <w:sz w:val="24"/>
                <w:szCs w:val="36"/>
                <w:lang w:val="en-US"/>
              </w:rPr>
              <w:t>the</w:t>
            </w:r>
            <w:proofErr w:type="gramEnd"/>
            <w:r>
              <w:rPr>
                <w:sz w:val="24"/>
                <w:szCs w:val="36"/>
                <w:lang w:val="en-US"/>
              </w:rPr>
              <w:t xml:space="preserve"> engine, fuel, electrical, exhaust, lubrication, and coolant systems.</w:t>
            </w:r>
          </w:p>
        </w:tc>
      </w:tr>
      <w:tr w:rsidR="00165250" w:rsidRPr="00165250" w:rsidTr="00165250"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5250" w:rsidRDefault="00165250">
            <w:pPr>
              <w:suppressAutoHyphens/>
              <w:spacing w:line="100" w:lineRule="atLeast"/>
              <w:rPr>
                <w:rFonts w:ascii="Calibri" w:eastAsia="Calibri" w:hAnsi="Calibri" w:cs="Times New Roman"/>
                <w:sz w:val="24"/>
                <w:szCs w:val="36"/>
                <w:lang w:val="en-US" w:eastAsia="ar-SA"/>
              </w:rPr>
            </w:pPr>
            <w:r>
              <w:rPr>
                <w:sz w:val="24"/>
                <w:szCs w:val="36"/>
                <w:lang w:val="en-US"/>
              </w:rPr>
              <w:t>3. Steering and brake systems are</w:t>
            </w:r>
          </w:p>
        </w:tc>
        <w:tc>
          <w:tcPr>
            <w:tcW w:w="7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250" w:rsidRDefault="00165250">
            <w:pPr>
              <w:suppressAutoHyphens/>
              <w:spacing w:line="100" w:lineRule="atLeast"/>
              <w:rPr>
                <w:rFonts w:ascii="Calibri" w:eastAsia="Calibri" w:hAnsi="Calibri" w:cs="Times New Roman"/>
                <w:sz w:val="24"/>
                <w:szCs w:val="22"/>
                <w:lang w:val="en-US" w:eastAsia="ar-SA"/>
              </w:rPr>
            </w:pPr>
            <w:r>
              <w:rPr>
                <w:sz w:val="24"/>
                <w:szCs w:val="36"/>
                <w:lang w:val="en-US"/>
              </w:rPr>
              <w:t xml:space="preserve">c) </w:t>
            </w:r>
            <w:proofErr w:type="gramStart"/>
            <w:r>
              <w:rPr>
                <w:sz w:val="24"/>
                <w:szCs w:val="36"/>
                <w:lang w:val="en-US"/>
              </w:rPr>
              <w:t>the</w:t>
            </w:r>
            <w:proofErr w:type="gramEnd"/>
            <w:r>
              <w:rPr>
                <w:sz w:val="24"/>
                <w:szCs w:val="36"/>
                <w:lang w:val="en-US"/>
              </w:rPr>
              <w:t xml:space="preserve"> transmission and drive systems, including the clutch, differential, and drive shaft.</w:t>
            </w:r>
          </w:p>
        </w:tc>
      </w:tr>
      <w:tr w:rsidR="00165250" w:rsidRPr="00165250" w:rsidTr="00165250">
        <w:trPr>
          <w:trHeight w:val="649"/>
        </w:trPr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5250" w:rsidRDefault="00165250">
            <w:pPr>
              <w:suppressAutoHyphens/>
              <w:spacing w:line="100" w:lineRule="atLeast"/>
              <w:rPr>
                <w:rFonts w:ascii="Calibri" w:eastAsia="Calibri" w:hAnsi="Calibri" w:cs="Times New Roman"/>
                <w:sz w:val="24"/>
                <w:szCs w:val="36"/>
                <w:lang w:val="en-US" w:eastAsia="ar-SA"/>
              </w:rPr>
            </w:pPr>
            <w:r>
              <w:rPr>
                <w:sz w:val="24"/>
                <w:szCs w:val="36"/>
                <w:lang w:val="en-US"/>
              </w:rPr>
              <w:t>4. Suspension, stabilizers, wheels, and tires</w:t>
            </w:r>
          </w:p>
        </w:tc>
        <w:tc>
          <w:tcPr>
            <w:tcW w:w="7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250" w:rsidRDefault="00165250">
            <w:pPr>
              <w:suppressAutoHyphens/>
              <w:spacing w:line="100" w:lineRule="atLeast"/>
              <w:rPr>
                <w:rFonts w:ascii="Calibri" w:eastAsia="Calibri" w:hAnsi="Calibri" w:cs="Times New Roman"/>
                <w:sz w:val="24"/>
                <w:szCs w:val="22"/>
                <w:lang w:val="en-US" w:eastAsia="ar-SA"/>
              </w:rPr>
            </w:pPr>
            <w:r>
              <w:rPr>
                <w:sz w:val="24"/>
                <w:szCs w:val="36"/>
                <w:lang w:val="en-US"/>
              </w:rPr>
              <w:t xml:space="preserve">d) </w:t>
            </w:r>
            <w:proofErr w:type="gramStart"/>
            <w:r>
              <w:rPr>
                <w:sz w:val="24"/>
                <w:szCs w:val="36"/>
                <w:lang w:val="en-US"/>
              </w:rPr>
              <w:t>are</w:t>
            </w:r>
            <w:proofErr w:type="gramEnd"/>
            <w:r>
              <w:rPr>
                <w:sz w:val="24"/>
                <w:szCs w:val="36"/>
                <w:lang w:val="en-US"/>
              </w:rPr>
              <w:t xml:space="preserve"> all part of the running gear, or support system.</w:t>
            </w:r>
          </w:p>
        </w:tc>
      </w:tr>
    </w:tbl>
    <w:p w:rsidR="00165250" w:rsidRDefault="00165250" w:rsidP="00A90F7B">
      <w:pPr>
        <w:ind w:firstLine="0"/>
      </w:pPr>
    </w:p>
    <w:p w:rsidR="00165250" w:rsidRDefault="00165250" w:rsidP="00165250">
      <w:pPr>
        <w:spacing w:line="240" w:lineRule="auto"/>
        <w:rPr>
          <w:b/>
          <w:i/>
          <w:sz w:val="24"/>
          <w:u w:val="single"/>
          <w:lang w:val="en-US"/>
        </w:rPr>
      </w:pPr>
      <w:r>
        <w:rPr>
          <w:b/>
          <w:i/>
          <w:sz w:val="24"/>
          <w:u w:val="single"/>
        </w:rPr>
        <w:t>18. Подобрать окончание фразы из второй части таблицы к началу из первой части. Перевести.</w:t>
      </w:r>
    </w:p>
    <w:p w:rsidR="00165250" w:rsidRDefault="00165250" w:rsidP="00A90F7B">
      <w:pPr>
        <w:ind w:firstLine="0"/>
      </w:pPr>
      <w:r>
        <w:rPr>
          <w:noProof/>
        </w:rPr>
        <w:lastRenderedPageBreak/>
        <w:drawing>
          <wp:inline distT="0" distB="0" distL="0" distR="0" wp14:anchorId="79DC832F" wp14:editId="34E4FEB3">
            <wp:extent cx="6152515" cy="2385060"/>
            <wp:effectExtent l="0" t="0" r="635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385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50" w:rsidRPr="00D203AE" w:rsidRDefault="00165250" w:rsidP="00165250">
      <w:pPr>
        <w:tabs>
          <w:tab w:val="left" w:pos="0"/>
        </w:tabs>
        <w:spacing w:line="100" w:lineRule="atLeast"/>
        <w:rPr>
          <w:rFonts w:eastAsia="Times New Roman"/>
          <w:b/>
          <w:bCs/>
          <w:i/>
          <w:color w:val="000000"/>
          <w:sz w:val="24"/>
          <w:szCs w:val="24"/>
          <w:u w:val="single"/>
        </w:rPr>
      </w:pPr>
      <w:r w:rsidRPr="00D203AE">
        <w:rPr>
          <w:rFonts w:eastAsia="Times New Roman"/>
          <w:b/>
          <w:bCs/>
          <w:i/>
          <w:color w:val="000000"/>
          <w:sz w:val="24"/>
          <w:szCs w:val="24"/>
          <w:u w:val="single"/>
        </w:rPr>
        <w:t>14.</w:t>
      </w:r>
      <w:r>
        <w:rPr>
          <w:rFonts w:eastAsia="Times New Roman"/>
          <w:b/>
          <w:bCs/>
          <w:i/>
          <w:color w:val="000000"/>
          <w:sz w:val="24"/>
          <w:szCs w:val="24"/>
          <w:u w:val="single"/>
        </w:rPr>
        <w:t>Вставить в перевод рассказа подходящие слова по-английски</w:t>
      </w:r>
    </w:p>
    <w:p w:rsidR="00165250" w:rsidRPr="00165250" w:rsidRDefault="00165250" w:rsidP="00165250">
      <w:pPr>
        <w:ind w:firstLine="0"/>
      </w:pPr>
      <w:r>
        <w:rPr>
          <w:noProof/>
        </w:rPr>
        <w:drawing>
          <wp:inline distT="0" distB="0" distL="0" distR="0">
            <wp:extent cx="6934200" cy="2600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60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250" w:rsidRPr="00165250" w:rsidSect="00A90F7B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91"/>
    <w:rsid w:val="0014719C"/>
    <w:rsid w:val="00165250"/>
    <w:rsid w:val="006E61A3"/>
    <w:rsid w:val="00757492"/>
    <w:rsid w:val="00A90F7B"/>
    <w:rsid w:val="00E8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A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6E61A3"/>
    <w:pPr>
      <w:spacing w:before="100" w:beforeAutospacing="1" w:after="100" w:afterAutospacing="1" w:line="240" w:lineRule="auto"/>
      <w:ind w:firstLine="0"/>
      <w:jc w:val="center"/>
      <w:outlineLvl w:val="0"/>
    </w:pPr>
    <w:rPr>
      <w:rFonts w:eastAsia="Times New Roman" w:cs="Times New Roman"/>
      <w:b/>
      <w:bCs/>
      <w:kern w:val="36"/>
      <w:sz w:val="32"/>
      <w:szCs w:val="32"/>
      <w:bdr w:val="none" w:sz="0" w:space="0" w:color="auto" w:frame="1"/>
    </w:rPr>
  </w:style>
  <w:style w:type="paragraph" w:styleId="2">
    <w:name w:val="heading 2"/>
    <w:basedOn w:val="a"/>
    <w:next w:val="a"/>
    <w:link w:val="20"/>
    <w:uiPriority w:val="9"/>
    <w:unhideWhenUsed/>
    <w:qFormat/>
    <w:rsid w:val="006E61A3"/>
    <w:pPr>
      <w:keepNext/>
      <w:keepLines/>
      <w:spacing w:before="200"/>
      <w:outlineLvl w:val="1"/>
    </w:pPr>
    <w:rPr>
      <w:rFonts w:eastAsiaTheme="majorEastAsia" w:cs="Times New Roman"/>
      <w:b/>
      <w:bCs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"/>
    <w:basedOn w:val="a"/>
    <w:link w:val="a4"/>
    <w:qFormat/>
    <w:rsid w:val="006E61A3"/>
    <w:pPr>
      <w:jc w:val="center"/>
    </w:pPr>
    <w:rPr>
      <w:rFonts w:eastAsia="Times New Roman" w:cs="Times New Roman"/>
    </w:rPr>
  </w:style>
  <w:style w:type="character" w:customStyle="1" w:styleId="a4">
    <w:name w:val="шапка Знак"/>
    <w:basedOn w:val="a0"/>
    <w:link w:val="a3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ФИО"/>
    <w:basedOn w:val="a"/>
    <w:link w:val="a6"/>
    <w:qFormat/>
    <w:rsid w:val="006E61A3"/>
    <w:pPr>
      <w:ind w:firstLine="0"/>
      <w:jc w:val="left"/>
    </w:pPr>
    <w:rPr>
      <w:rFonts w:eastAsia="Times New Roman" w:cs="Times New Roman"/>
    </w:rPr>
  </w:style>
  <w:style w:type="character" w:customStyle="1" w:styleId="a6">
    <w:name w:val="ФИО Знак"/>
    <w:basedOn w:val="a0"/>
    <w:link w:val="a5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61A3"/>
    <w:rPr>
      <w:rFonts w:ascii="Times New Roman" w:eastAsia="Times New Roman" w:hAnsi="Times New Roman" w:cs="Times New Roman"/>
      <w:b/>
      <w:bCs/>
      <w:kern w:val="36"/>
      <w:sz w:val="32"/>
      <w:szCs w:val="32"/>
      <w:bdr w:val="none" w:sz="0" w:space="0" w:color="auto" w:frame="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61A3"/>
    <w:rPr>
      <w:rFonts w:ascii="Times New Roman" w:eastAsiaTheme="majorEastAsia" w:hAnsi="Times New Roman" w:cs="Times New Roman"/>
      <w:b/>
      <w:bCs/>
      <w:sz w:val="28"/>
      <w:szCs w:val="28"/>
      <w:bdr w:val="none" w:sz="0" w:space="0" w:color="auto" w:frame="1"/>
      <w:lang w:eastAsia="ru-RU"/>
    </w:rPr>
  </w:style>
  <w:style w:type="character" w:styleId="a7">
    <w:name w:val="Strong"/>
    <w:basedOn w:val="a0"/>
    <w:uiPriority w:val="22"/>
    <w:qFormat/>
    <w:rsid w:val="006E61A3"/>
    <w:rPr>
      <w:b/>
      <w:bCs/>
    </w:rPr>
  </w:style>
  <w:style w:type="character" w:styleId="a8">
    <w:name w:val="Emphasis"/>
    <w:basedOn w:val="a0"/>
    <w:uiPriority w:val="20"/>
    <w:qFormat/>
    <w:rsid w:val="006E61A3"/>
    <w:rPr>
      <w:i/>
      <w:iCs/>
    </w:rPr>
  </w:style>
  <w:style w:type="paragraph" w:styleId="a9">
    <w:name w:val="List Paragraph"/>
    <w:basedOn w:val="a"/>
    <w:uiPriority w:val="99"/>
    <w:qFormat/>
    <w:rsid w:val="006E61A3"/>
    <w:pPr>
      <w:ind w:left="720"/>
      <w:contextualSpacing/>
    </w:pPr>
    <w:rPr>
      <w:rFonts w:eastAsia="Times New Roman" w:cs="Times New Roman"/>
    </w:rPr>
  </w:style>
  <w:style w:type="paragraph" w:styleId="aa">
    <w:name w:val="TOC Heading"/>
    <w:basedOn w:val="1"/>
    <w:next w:val="a"/>
    <w:uiPriority w:val="39"/>
    <w:unhideWhenUsed/>
    <w:qFormat/>
    <w:rsid w:val="006E61A3"/>
    <w:pPr>
      <w:keepNext/>
      <w:keepLines/>
      <w:spacing w:before="480" w:beforeAutospacing="0" w:after="0" w:afterAutospacing="0" w:line="276" w:lineRule="auto"/>
      <w:outlineLvl w:val="9"/>
    </w:pPr>
    <w:rPr>
      <w:rFonts w:eastAsiaTheme="majorEastAsia"/>
      <w:kern w:val="0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A90F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0F7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A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6E61A3"/>
    <w:pPr>
      <w:spacing w:before="100" w:beforeAutospacing="1" w:after="100" w:afterAutospacing="1" w:line="240" w:lineRule="auto"/>
      <w:ind w:firstLine="0"/>
      <w:jc w:val="center"/>
      <w:outlineLvl w:val="0"/>
    </w:pPr>
    <w:rPr>
      <w:rFonts w:eastAsia="Times New Roman" w:cs="Times New Roman"/>
      <w:b/>
      <w:bCs/>
      <w:kern w:val="36"/>
      <w:sz w:val="32"/>
      <w:szCs w:val="32"/>
      <w:bdr w:val="none" w:sz="0" w:space="0" w:color="auto" w:frame="1"/>
    </w:rPr>
  </w:style>
  <w:style w:type="paragraph" w:styleId="2">
    <w:name w:val="heading 2"/>
    <w:basedOn w:val="a"/>
    <w:next w:val="a"/>
    <w:link w:val="20"/>
    <w:uiPriority w:val="9"/>
    <w:unhideWhenUsed/>
    <w:qFormat/>
    <w:rsid w:val="006E61A3"/>
    <w:pPr>
      <w:keepNext/>
      <w:keepLines/>
      <w:spacing w:before="200"/>
      <w:outlineLvl w:val="1"/>
    </w:pPr>
    <w:rPr>
      <w:rFonts w:eastAsiaTheme="majorEastAsia" w:cs="Times New Roman"/>
      <w:b/>
      <w:bCs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"/>
    <w:basedOn w:val="a"/>
    <w:link w:val="a4"/>
    <w:qFormat/>
    <w:rsid w:val="006E61A3"/>
    <w:pPr>
      <w:jc w:val="center"/>
    </w:pPr>
    <w:rPr>
      <w:rFonts w:eastAsia="Times New Roman" w:cs="Times New Roman"/>
    </w:rPr>
  </w:style>
  <w:style w:type="character" w:customStyle="1" w:styleId="a4">
    <w:name w:val="шапка Знак"/>
    <w:basedOn w:val="a0"/>
    <w:link w:val="a3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ФИО"/>
    <w:basedOn w:val="a"/>
    <w:link w:val="a6"/>
    <w:qFormat/>
    <w:rsid w:val="006E61A3"/>
    <w:pPr>
      <w:ind w:firstLine="0"/>
      <w:jc w:val="left"/>
    </w:pPr>
    <w:rPr>
      <w:rFonts w:eastAsia="Times New Roman" w:cs="Times New Roman"/>
    </w:rPr>
  </w:style>
  <w:style w:type="character" w:customStyle="1" w:styleId="a6">
    <w:name w:val="ФИО Знак"/>
    <w:basedOn w:val="a0"/>
    <w:link w:val="a5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61A3"/>
    <w:rPr>
      <w:rFonts w:ascii="Times New Roman" w:eastAsia="Times New Roman" w:hAnsi="Times New Roman" w:cs="Times New Roman"/>
      <w:b/>
      <w:bCs/>
      <w:kern w:val="36"/>
      <w:sz w:val="32"/>
      <w:szCs w:val="32"/>
      <w:bdr w:val="none" w:sz="0" w:space="0" w:color="auto" w:frame="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61A3"/>
    <w:rPr>
      <w:rFonts w:ascii="Times New Roman" w:eastAsiaTheme="majorEastAsia" w:hAnsi="Times New Roman" w:cs="Times New Roman"/>
      <w:b/>
      <w:bCs/>
      <w:sz w:val="28"/>
      <w:szCs w:val="28"/>
      <w:bdr w:val="none" w:sz="0" w:space="0" w:color="auto" w:frame="1"/>
      <w:lang w:eastAsia="ru-RU"/>
    </w:rPr>
  </w:style>
  <w:style w:type="character" w:styleId="a7">
    <w:name w:val="Strong"/>
    <w:basedOn w:val="a0"/>
    <w:uiPriority w:val="22"/>
    <w:qFormat/>
    <w:rsid w:val="006E61A3"/>
    <w:rPr>
      <w:b/>
      <w:bCs/>
    </w:rPr>
  </w:style>
  <w:style w:type="character" w:styleId="a8">
    <w:name w:val="Emphasis"/>
    <w:basedOn w:val="a0"/>
    <w:uiPriority w:val="20"/>
    <w:qFormat/>
    <w:rsid w:val="006E61A3"/>
    <w:rPr>
      <w:i/>
      <w:iCs/>
    </w:rPr>
  </w:style>
  <w:style w:type="paragraph" w:styleId="a9">
    <w:name w:val="List Paragraph"/>
    <w:basedOn w:val="a"/>
    <w:uiPriority w:val="99"/>
    <w:qFormat/>
    <w:rsid w:val="006E61A3"/>
    <w:pPr>
      <w:ind w:left="720"/>
      <w:contextualSpacing/>
    </w:pPr>
    <w:rPr>
      <w:rFonts w:eastAsia="Times New Roman" w:cs="Times New Roman"/>
    </w:rPr>
  </w:style>
  <w:style w:type="paragraph" w:styleId="aa">
    <w:name w:val="TOC Heading"/>
    <w:basedOn w:val="1"/>
    <w:next w:val="a"/>
    <w:uiPriority w:val="39"/>
    <w:unhideWhenUsed/>
    <w:qFormat/>
    <w:rsid w:val="006E61A3"/>
    <w:pPr>
      <w:keepNext/>
      <w:keepLines/>
      <w:spacing w:before="480" w:beforeAutospacing="0" w:after="0" w:afterAutospacing="0" w:line="276" w:lineRule="auto"/>
      <w:outlineLvl w:val="9"/>
    </w:pPr>
    <w:rPr>
      <w:rFonts w:eastAsiaTheme="majorEastAsia"/>
      <w:kern w:val="0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A90F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0F7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Пользователь</cp:lastModifiedBy>
  <cp:revision>3</cp:revision>
  <dcterms:created xsi:type="dcterms:W3CDTF">2020-11-12T08:23:00Z</dcterms:created>
  <dcterms:modified xsi:type="dcterms:W3CDTF">2021-10-29T06:36:00Z</dcterms:modified>
</cp:coreProperties>
</file>