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2" w:rsidRPr="00464892" w:rsidRDefault="00464892" w:rsidP="00464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анкетирования Государственное профессиональное образовательное учреждение «Сыктывкарский автомеханический техникум»</w:t>
      </w:r>
    </w:p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Итоги обобщения и анализа информации о качестве образовательной деятельности по показателям, характеризующие общие критерии независимой оценки качества образовательной деятельности организаций, осуществляющих образовательную деятельность следующие:</w:t>
      </w:r>
    </w:p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Обработано анкет всего </w:t>
      </w: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24 </w:t>
      </w:r>
      <w:proofErr w:type="spellStart"/>
      <w:proofErr w:type="gram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proofErr w:type="gramEnd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, из них: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 - Родители (законные представители) учащихся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 - Студенты</w:t>
      </w:r>
    </w:p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Критерий «Открытость и доступность информации о ГПОУ».</w:t>
      </w:r>
    </w:p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Пользуются сайтом образовательной организации 92%, из них: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br/>
        <w:t>100% - Родители (законные представители) учащихся (</w:t>
      </w:r>
      <w:r w:rsidRPr="004648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общего числа родителей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br/>
        <w:t>91% - Студенты (</w:t>
      </w:r>
      <w:r w:rsidRPr="004648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общего числа учащихся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4024"/>
        <w:gridCol w:w="1417"/>
        <w:gridCol w:w="1418"/>
        <w:gridCol w:w="1134"/>
      </w:tblGrid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критериев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464892" w:rsidRPr="00464892" w:rsidTr="00ED3D32"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Полнота и актуальность информации о ГПОУ и её деятельности, размещенной на официальном сайте (в % от пользующихся сайтом респондентов)</w:t>
            </w:r>
            <w:proofErr w:type="gramEnd"/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респондентов, которые считают, что информация, размещенная на сайте, помогает в реализации их потребностей в образовании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содержания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по сайт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поиска)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Полнота и актуальность информации о ГПОУ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94%</w:t>
            </w:r>
          </w:p>
        </w:tc>
      </w:tr>
      <w:tr w:rsidR="00464892" w:rsidRPr="00464892" w:rsidTr="00ED3D32"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на официальном сайте ГОО сведений о педагогических работниках (в % от пользующихся сайтом респондентов)</w:t>
            </w:r>
            <w:proofErr w:type="gramEnd"/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Доступность получения  информации о педагогических работниках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78%</w:t>
            </w:r>
          </w:p>
        </w:tc>
      </w:tr>
      <w:tr w:rsidR="00464892" w:rsidRPr="00464892" w:rsidTr="00ED3D32"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Удовлетворенность взаимодействием с получателями образовательных услуг по телефону, по электронной почте, с помощью электронных сервисов, предоставляемых на официальном сайте ОО, в том числе наличие возможности внесения предложений, направленных на улучшение работы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официальному телефону (дозвон с 1 раза)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сайт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официальной электронной почте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стендах, вывесках, объявлениях в учреждении и проч.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личные контакты с куратором (консультации, телефон, эл. почта)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СМИ и другие открытые источники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Удовлетворенность взаимодействием с получателями образовательных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87%</w:t>
            </w:r>
          </w:p>
        </w:tc>
      </w:tr>
      <w:tr w:rsidR="00464892" w:rsidRPr="00464892" w:rsidTr="00ED3D32"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ГПОУ от получателей образовательных услуг (в % от пользующихся сайтом респондентов)</w:t>
            </w:r>
            <w:proofErr w:type="gramEnd"/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обратной связи (о ходе рассмотрения обращений граждан)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85%</w:t>
            </w:r>
          </w:p>
        </w:tc>
      </w:tr>
      <w:tr w:rsidR="00464892" w:rsidRPr="00464892" w:rsidTr="00ED3D32">
        <w:trPr>
          <w:trHeight w:val="270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892" w:rsidRPr="00464892" w:rsidTr="00ED3D32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критерию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86%</w:t>
            </w:r>
          </w:p>
        </w:tc>
      </w:tr>
    </w:tbl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Пожелания по улучшению открытости и доступности информации о деятельности ГПОУ:</w:t>
      </w:r>
    </w:p>
    <w:p w:rsid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нет; Всё удовлетворяет</w:t>
      </w:r>
      <w:proofErr w:type="gram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; ; ; ; </w:t>
      </w:r>
      <w:proofErr w:type="gramEnd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рекламы в </w:t>
      </w:r>
      <w:proofErr w:type="spell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сми</w:t>
      </w:r>
      <w:proofErr w:type="spellEnd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; Ускорить информационную </w:t>
      </w:r>
      <w:proofErr w:type="spell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обновляемость</w:t>
      </w:r>
      <w:proofErr w:type="spellEnd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; ; ; ; ; ; ; ; ; ; ; больше качественной информации; ; ; ; ; ; ;</w:t>
      </w:r>
    </w:p>
    <w:p w:rsidR="00B6022F" w:rsidRPr="00464892" w:rsidRDefault="00B6022F" w:rsidP="00B6022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806347" cy="2317898"/>
            <wp:effectExtent l="0" t="0" r="3810" b="6350"/>
            <wp:docPr id="1" name="Рисунок 1" descr="\\FS\sf$\Отделы\ЦОМСМПО\НСОКО_2015\НСОКО_2015\ПОО\11 САТ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f$\Отделы\ЦОМСМПО\НСОКО_2015\НСОКО_2015\ПОО\11 САТ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01" w:type="dxa"/>
        <w:tblInd w:w="4193" w:type="dxa"/>
        <w:tblLook w:val="04A0" w:firstRow="1" w:lastRow="0" w:firstColumn="1" w:lastColumn="0" w:noHBand="0" w:noVBand="1"/>
      </w:tblPr>
      <w:tblGrid>
        <w:gridCol w:w="960"/>
        <w:gridCol w:w="1141"/>
      </w:tblGrid>
      <w:tr w:rsidR="00631EFD" w:rsidTr="00B6022F">
        <w:trPr>
          <w:trHeight w:val="375"/>
        </w:trPr>
        <w:tc>
          <w:tcPr>
            <w:tcW w:w="960" w:type="dxa"/>
            <w:shd w:val="clear" w:color="auto" w:fill="92CDDC"/>
            <w:noWrap/>
            <w:vAlign w:val="bottom"/>
            <w:hideMark/>
          </w:tcPr>
          <w:p w:rsidR="00631EFD" w:rsidRDefault="00631EFD" w:rsidP="00B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631EFD" w:rsidRDefault="00631EFD" w:rsidP="00B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</w:tr>
      <w:tr w:rsidR="00631EFD" w:rsidTr="00B6022F">
        <w:trPr>
          <w:trHeight w:val="375"/>
        </w:trPr>
        <w:tc>
          <w:tcPr>
            <w:tcW w:w="960" w:type="dxa"/>
            <w:shd w:val="clear" w:color="auto" w:fill="3E8E8C"/>
            <w:noWrap/>
            <w:vAlign w:val="bottom"/>
            <w:hideMark/>
          </w:tcPr>
          <w:p w:rsidR="00631EFD" w:rsidRDefault="00631EFD" w:rsidP="00B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631EFD" w:rsidRDefault="00631EFD" w:rsidP="00B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</w:p>
        </w:tc>
      </w:tr>
      <w:tr w:rsidR="00631EFD" w:rsidTr="00B6022F">
        <w:trPr>
          <w:trHeight w:val="375"/>
        </w:trPr>
        <w:tc>
          <w:tcPr>
            <w:tcW w:w="960" w:type="dxa"/>
            <w:shd w:val="clear" w:color="auto" w:fill="4B11BF"/>
            <w:noWrap/>
            <w:vAlign w:val="bottom"/>
            <w:hideMark/>
          </w:tcPr>
          <w:p w:rsidR="00631EFD" w:rsidRDefault="00631EFD" w:rsidP="00B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631EFD" w:rsidRDefault="00631EFD" w:rsidP="00B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</w:tr>
    </w:tbl>
    <w:p w:rsidR="00464892" w:rsidRPr="00464892" w:rsidRDefault="00464892" w:rsidP="00B6022F">
      <w:pPr>
        <w:spacing w:before="750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Критерий «Комфортность условий, в которых осуществляется образовательная деятельность».</w:t>
      </w:r>
    </w:p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741"/>
        <w:gridCol w:w="964"/>
        <w:gridCol w:w="992"/>
        <w:gridCol w:w="1134"/>
        <w:gridCol w:w="1205"/>
        <w:gridCol w:w="1276"/>
      </w:tblGrid>
      <w:tr w:rsidR="00EE6351" w:rsidRPr="00464892" w:rsidTr="00EE6351"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критериев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EE6351" w:rsidRPr="00464892" w:rsidTr="00EE63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вл.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вл.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и информационное обеспечение ГПОУ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кабинетах, лабораториях есть все необходимое для занятий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производственных мастерских есть все необходимое для обучения профессии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просторный и достаточно спортивного оборудования и </w:t>
            </w: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обеспечены необходимыми учебно-методическими пособиями, в ГПОУ богатая библиотека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95%</w:t>
            </w: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ИКТ-насыщенность среды и степень доступности информационных ресурсов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процесс в основном обеспечен компьютерами, проектором, экраном (или интерактивной доской)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 студенты на уроках постоянно используют информационные ресурсы на уроках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возможность использовать компьютеры в течение дня, в том числе для самостоятельной работы студентов во внеурочное время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постоянная возможность для педагогов и студентов выхода в Интернет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2.2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ИКТ-насыщенность среды и степень доступности информационных ресурсов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92%</w:t>
            </w: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для охраны и укрепления здоровья, организации питания студентов и работников ГПОУ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ГПОУ приняты все меры для защиты студентов от проникновения посторонних лиц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профилактика алкоголизма, наркомании, суицидального поведения студентов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процессе учитываются индивидуальные и возрастные особенности здоровья и развития студентов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 разнообразное и вкусное питание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помещениях всегда чисто, уборка производится регулярно, температура воздуха оптимальная и достаточное освещение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системы безопасности и охраны здоровья студентов установленным требованиям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87%</w:t>
            </w: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Условия для организации внеурочной деятельности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возможность получить дополнительную профессию (специальность)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ГПОУ много разнообразных кружков, факультативов и секций для занятий по интересам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и активно работают молодёжные организации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ГПОУ работают педагоги дополнительного образования, имеющие специальную подготовку (например, спортивные тренеры, учителя хореографии, живописи и т.п.)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для организации внеурочной деятельности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82%</w:t>
            </w: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участия студентов в конкурсах профессионального мастерства, конкурсах исследовательских работ, проектов, в олимпиадах, в соревнованиях, выставках, смотрах и других мероприятиях на уровне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(района)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Всероссийском, международном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участия учащихся в мероприятиях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88%</w:t>
            </w: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возможности оказания психолого-педагогической медицинской и социальной помощи 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работает педагог - психолог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социального сопровождения студентов, в том числе «группы риска»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сопровождения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возможности оказания психолого-педагогической медицинской и социальной помощи 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обучающимся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94%</w:t>
            </w:r>
          </w:p>
        </w:tc>
      </w:tr>
      <w:tr w:rsidR="00464892" w:rsidRPr="00464892" w:rsidTr="00EE6351">
        <w:tc>
          <w:tcPr>
            <w:tcW w:w="9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организации обучения и воспитания студентов с ограниченными возможностями здоровья и инвалидов</w:t>
            </w: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Доступность среды для обучения и воспитания студентов с ограниченными возможностями здоровья и инвалидов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33%</w:t>
            </w:r>
          </w:p>
        </w:tc>
      </w:tr>
      <w:tr w:rsidR="00464892" w:rsidRPr="00464892" w:rsidTr="00EE6351">
        <w:trPr>
          <w:trHeight w:val="270"/>
        </w:trPr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464892" w:rsidRPr="00464892" w:rsidRDefault="00464892" w:rsidP="0046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464892" w:rsidRPr="00464892" w:rsidRDefault="00464892" w:rsidP="0046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351" w:rsidRPr="00464892" w:rsidTr="00EE6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критерию 2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79%</w:t>
            </w:r>
          </w:p>
        </w:tc>
        <w:tc>
          <w:tcPr>
            <w:tcW w:w="2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82%</w:t>
            </w:r>
          </w:p>
        </w:tc>
      </w:tr>
    </w:tbl>
    <w:p w:rsidR="00631EFD" w:rsidRPr="00464892" w:rsidRDefault="00F139FB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2548402"/>
            <wp:effectExtent l="0" t="0" r="3175" b="4445"/>
            <wp:docPr id="2" name="Рисунок 2" descr="\\FS\sf$\Отделы\ЦОМСМПО\НСОКО_2015\НСОКО_2015\ПОО\11 САТ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f$\Отделы\ЦОМСМПО\НСОКО_2015\НСОКО_2015\ПОО\11 САТ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01" w:type="dxa"/>
        <w:jc w:val="center"/>
        <w:tblLook w:val="04A0" w:firstRow="1" w:lastRow="0" w:firstColumn="1" w:lastColumn="0" w:noHBand="0" w:noVBand="1"/>
      </w:tblPr>
      <w:tblGrid>
        <w:gridCol w:w="960"/>
        <w:gridCol w:w="1141"/>
      </w:tblGrid>
      <w:tr w:rsidR="00631EFD" w:rsidTr="0068788D">
        <w:trPr>
          <w:trHeight w:val="375"/>
          <w:jc w:val="center"/>
        </w:trPr>
        <w:tc>
          <w:tcPr>
            <w:tcW w:w="960" w:type="dxa"/>
            <w:shd w:val="clear" w:color="auto" w:fill="92CDDC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</w:tr>
      <w:tr w:rsidR="00631EFD" w:rsidTr="0068788D">
        <w:trPr>
          <w:trHeight w:val="375"/>
          <w:jc w:val="center"/>
        </w:trPr>
        <w:tc>
          <w:tcPr>
            <w:tcW w:w="960" w:type="dxa"/>
            <w:shd w:val="clear" w:color="auto" w:fill="3E8E8C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</w:p>
        </w:tc>
      </w:tr>
      <w:tr w:rsidR="00631EFD" w:rsidTr="0068788D">
        <w:trPr>
          <w:trHeight w:val="375"/>
          <w:jc w:val="center"/>
        </w:trPr>
        <w:tc>
          <w:tcPr>
            <w:tcW w:w="960" w:type="dxa"/>
            <w:shd w:val="clear" w:color="auto" w:fill="4B11BF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</w:tr>
    </w:tbl>
    <w:p w:rsidR="0068788D" w:rsidRPr="00464892" w:rsidRDefault="0068788D" w:rsidP="0068788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Пожелания по улучшению комфортности условий, в которых осуществляется профессиональное обучение:</w:t>
      </w:r>
    </w:p>
    <w:p w:rsidR="0068788D" w:rsidRDefault="0068788D" w:rsidP="0068788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; Всё удовлетворяет</w:t>
      </w:r>
      <w:proofErr w:type="gram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; ; </w:t>
      </w:r>
      <w:proofErr w:type="gramEnd"/>
    </w:p>
    <w:p w:rsidR="00464892" w:rsidRPr="00464892" w:rsidRDefault="00464892" w:rsidP="00464892">
      <w:pPr>
        <w:spacing w:before="750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Критерий «Доброжелательность, вежливость, компетентность работников ГПОУ».</w:t>
      </w: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194"/>
        <w:gridCol w:w="1350"/>
        <w:gridCol w:w="1350"/>
        <w:gridCol w:w="1350"/>
      </w:tblGrid>
      <w:tr w:rsidR="00464892" w:rsidRPr="00464892" w:rsidTr="00881757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критериев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464892" w:rsidRPr="00464892" w:rsidTr="00881757">
        <w:tc>
          <w:tcPr>
            <w:tcW w:w="95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удовлетворенности доброжелательностью, вежливостью работников ГПОУ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относятся 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ГПОУ уважительно относятся к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не имеют тревожности, стрессов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 и их родителям всегда можно обратиться за индивидуальной психологической консультативной помощью в ГПОУ, и такая помощь анонимна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удовлетворенности доброжелательностью, вежливостью работников ГПОУ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97%</w:t>
            </w:r>
          </w:p>
        </w:tc>
      </w:tr>
      <w:tr w:rsidR="00464892" w:rsidRPr="00464892" w:rsidTr="00881757">
        <w:tc>
          <w:tcPr>
            <w:tcW w:w="95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удовлетворенности компетентностью работников ГПОУ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работают компетентные и высокопрофессиональные сотрудники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педагогов хорошо отзываются родители, студенты гордятся своей образовательной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удовлетворенности компетентностью работников ГПОУ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</w:tr>
      <w:tr w:rsidR="00464892" w:rsidRPr="00464892" w:rsidTr="00881757">
        <w:trPr>
          <w:trHeight w:val="270"/>
        </w:trPr>
        <w:tc>
          <w:tcPr>
            <w:tcW w:w="95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892" w:rsidRPr="00464892" w:rsidTr="00881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критерию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98%</w:t>
            </w:r>
          </w:p>
        </w:tc>
      </w:tr>
    </w:tbl>
    <w:p w:rsidR="00464892" w:rsidRDefault="00464892" w:rsidP="003B101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Пожелания по компетентности сотрудников ГПОУ:</w:t>
      </w:r>
      <w:r w:rsidR="003B10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 Всё удовлетворяет</w:t>
      </w:r>
      <w:proofErr w:type="gram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; ; ; ; ; ; ; ; ; ; ; ; ; ; ; ; ; </w:t>
      </w:r>
      <w:proofErr w:type="gramEnd"/>
    </w:p>
    <w:p w:rsidR="00F139FB" w:rsidRPr="00464892" w:rsidRDefault="003B1011" w:rsidP="003B101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06347" cy="2317898"/>
            <wp:effectExtent l="0" t="0" r="3810" b="6350"/>
            <wp:docPr id="3" name="Рисунок 3" descr="\\FS\sf$\Отделы\ЦОМСМПО\НСОКО_2015\НСОКО_2015\ПОО\11 САТ\Новая пап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sf$\Отделы\ЦОМСМПО\НСОКО_2015\НСОКО_2015\ПОО\11 САТ\Новая папка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1141"/>
      </w:tblGrid>
      <w:tr w:rsidR="00631EFD" w:rsidTr="00A44794">
        <w:trPr>
          <w:trHeight w:val="375"/>
          <w:jc w:val="center"/>
        </w:trPr>
        <w:tc>
          <w:tcPr>
            <w:tcW w:w="960" w:type="dxa"/>
            <w:shd w:val="clear" w:color="auto" w:fill="92CDDC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</w:tr>
      <w:tr w:rsidR="00631EFD" w:rsidTr="00A44794">
        <w:trPr>
          <w:trHeight w:val="375"/>
          <w:jc w:val="center"/>
        </w:trPr>
        <w:tc>
          <w:tcPr>
            <w:tcW w:w="960" w:type="dxa"/>
            <w:shd w:val="clear" w:color="auto" w:fill="3E8E8C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</w:p>
        </w:tc>
      </w:tr>
      <w:tr w:rsidR="00631EFD" w:rsidTr="00A44794">
        <w:trPr>
          <w:trHeight w:val="375"/>
          <w:jc w:val="center"/>
        </w:trPr>
        <w:tc>
          <w:tcPr>
            <w:tcW w:w="960" w:type="dxa"/>
            <w:shd w:val="clear" w:color="auto" w:fill="4B11BF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</w:tr>
    </w:tbl>
    <w:p w:rsidR="00464892" w:rsidRPr="00464892" w:rsidRDefault="00464892" w:rsidP="00464892">
      <w:pPr>
        <w:spacing w:before="750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Критерий «Удовлетворенность качеством образовательной деятельности организации»</w:t>
      </w:r>
    </w:p>
    <w:tbl>
      <w:tblPr>
        <w:tblW w:w="9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477"/>
        <w:gridCol w:w="1350"/>
        <w:gridCol w:w="1350"/>
        <w:gridCol w:w="1350"/>
      </w:tblGrid>
      <w:tr w:rsidR="00464892" w:rsidRPr="00464892" w:rsidTr="00292254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критериев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464892" w:rsidRPr="00464892" w:rsidTr="00292254">
        <w:tc>
          <w:tcPr>
            <w:tcW w:w="98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материально-техническим обеспечением ГПОУ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состоянием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 общежитий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Оснащением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благоустройства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 туалетов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Удовлетворенность материально-техническим обеспечением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76%</w:t>
            </w:r>
          </w:p>
        </w:tc>
      </w:tr>
      <w:tr w:rsidR="00464892" w:rsidRPr="00464892" w:rsidTr="00292254">
        <w:tc>
          <w:tcPr>
            <w:tcW w:w="98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качеством предоставляемых образовательных услуг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 соответствует современным требованиям, за счёт применения в учебном процессе новых производственных и образовательных технологий, студентам нравится учиться в ГПОУ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готовит востребованные кадры, предоставляет возможность получения дополнительных квалификаций (специальностей), способствует трудоустройству, продолжению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93%</w:t>
            </w:r>
          </w:p>
        </w:tc>
      </w:tr>
      <w:tr w:rsidR="00464892" w:rsidRPr="00464892" w:rsidTr="00292254">
        <w:tc>
          <w:tcPr>
            <w:tcW w:w="98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Рекомендации (родственникам и знакомым) по получению образовательных услуг в ГПОУ</w:t>
            </w: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proofErr w:type="gramStart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Рекомендации (родственникам и знакомым) по получению образовательных услуг в ГПОУ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98%</w:t>
            </w:r>
          </w:p>
        </w:tc>
      </w:tr>
      <w:tr w:rsidR="00464892" w:rsidRPr="00464892" w:rsidTr="00292254">
        <w:trPr>
          <w:trHeight w:val="270"/>
        </w:trPr>
        <w:tc>
          <w:tcPr>
            <w:tcW w:w="98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892" w:rsidRPr="00464892" w:rsidTr="0029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критерию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92" w:rsidRPr="00464892" w:rsidRDefault="00464892" w:rsidP="0046489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89%</w:t>
            </w:r>
          </w:p>
        </w:tc>
      </w:tr>
    </w:tbl>
    <w:p w:rsidR="003B1011" w:rsidRDefault="003B1011" w:rsidP="003B101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6E6FDC" wp14:editId="61C5F7E1">
            <wp:extent cx="3806347" cy="2371061"/>
            <wp:effectExtent l="0" t="0" r="3810" b="0"/>
            <wp:docPr id="4" name="Рисунок 4" descr="\\FS\sf$\Отделы\ЦОМСМПО\НСОКО_2015\НСОКО_2015\ПОО\11 САТ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\sf$\Отделы\ЦОМСМПО\НСОКО_2015\НСОКО_2015\ПОО\11 САТ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7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1141"/>
      </w:tblGrid>
      <w:tr w:rsidR="00631EFD" w:rsidTr="00A44794">
        <w:trPr>
          <w:trHeight w:val="375"/>
          <w:jc w:val="center"/>
        </w:trPr>
        <w:tc>
          <w:tcPr>
            <w:tcW w:w="960" w:type="dxa"/>
            <w:shd w:val="clear" w:color="auto" w:fill="92CDDC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</w:tr>
      <w:tr w:rsidR="00631EFD" w:rsidTr="00A44794">
        <w:trPr>
          <w:trHeight w:val="375"/>
          <w:jc w:val="center"/>
        </w:trPr>
        <w:tc>
          <w:tcPr>
            <w:tcW w:w="960" w:type="dxa"/>
            <w:shd w:val="clear" w:color="auto" w:fill="3E8E8C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</w:p>
        </w:tc>
      </w:tr>
      <w:tr w:rsidR="00631EFD" w:rsidTr="00A44794">
        <w:trPr>
          <w:trHeight w:val="375"/>
          <w:jc w:val="center"/>
        </w:trPr>
        <w:tc>
          <w:tcPr>
            <w:tcW w:w="960" w:type="dxa"/>
            <w:shd w:val="clear" w:color="auto" w:fill="4B11BF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31EFD" w:rsidRDefault="00631EFD" w:rsidP="00A4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</w:tr>
    </w:tbl>
    <w:p w:rsidR="001B2428" w:rsidRDefault="001B2428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Пожелания по улучшению качества образования:</w:t>
      </w:r>
    </w:p>
    <w:p w:rsidR="00464892" w:rsidRPr="00464892" w:rsidRDefault="00464892" w:rsidP="0046489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; Всё удовлетворяет</w:t>
      </w:r>
      <w:proofErr w:type="gramStart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 xml:space="preserve">; ; ; ; </w:t>
      </w:r>
      <w:proofErr w:type="gramEnd"/>
      <w:r w:rsidRPr="00464892">
        <w:rPr>
          <w:rFonts w:ascii="Times New Roman" w:eastAsia="Times New Roman" w:hAnsi="Times New Roman" w:cs="Times New Roman"/>
          <w:color w:val="000000"/>
          <w:lang w:eastAsia="ru-RU"/>
        </w:rPr>
        <w:t>Увеличить разряд по квалификации.; ; ; ; ; ; ; ; ; ; ; ; ; ; ; ; ; ; ;</w:t>
      </w:r>
    </w:p>
    <w:p w:rsidR="008E385A" w:rsidRDefault="008E385A"/>
    <w:sectPr w:rsidR="008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596"/>
    <w:multiLevelType w:val="multilevel"/>
    <w:tmpl w:val="509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5C7A"/>
    <w:multiLevelType w:val="multilevel"/>
    <w:tmpl w:val="122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A6C6D"/>
    <w:multiLevelType w:val="multilevel"/>
    <w:tmpl w:val="A27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75748"/>
    <w:multiLevelType w:val="multilevel"/>
    <w:tmpl w:val="5AD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B"/>
    <w:rsid w:val="001B2428"/>
    <w:rsid w:val="00292254"/>
    <w:rsid w:val="003B1011"/>
    <w:rsid w:val="00464892"/>
    <w:rsid w:val="00631EFD"/>
    <w:rsid w:val="0068788D"/>
    <w:rsid w:val="00881757"/>
    <w:rsid w:val="008C363B"/>
    <w:rsid w:val="008E385A"/>
    <w:rsid w:val="00B6022F"/>
    <w:rsid w:val="00ED3D32"/>
    <w:rsid w:val="00EE6351"/>
    <w:rsid w:val="00F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892"/>
  </w:style>
  <w:style w:type="paragraph" w:styleId="a4">
    <w:name w:val="Balloon Text"/>
    <w:basedOn w:val="a"/>
    <w:link w:val="a5"/>
    <w:uiPriority w:val="99"/>
    <w:semiHidden/>
    <w:unhideWhenUsed/>
    <w:rsid w:val="00B6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892"/>
  </w:style>
  <w:style w:type="paragraph" w:styleId="a4">
    <w:name w:val="Balloon Text"/>
    <w:basedOn w:val="a"/>
    <w:link w:val="a5"/>
    <w:uiPriority w:val="99"/>
    <w:semiHidden/>
    <w:unhideWhenUsed/>
    <w:rsid w:val="00B6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Мацкевич</dc:creator>
  <cp:keywords/>
  <dc:description/>
  <cp:lastModifiedBy>Ирина Мацкевич</cp:lastModifiedBy>
  <cp:revision>13</cp:revision>
  <dcterms:created xsi:type="dcterms:W3CDTF">2015-11-30T14:10:00Z</dcterms:created>
  <dcterms:modified xsi:type="dcterms:W3CDTF">2015-12-03T11:11:00Z</dcterms:modified>
</cp:coreProperties>
</file>